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D" w:rsidRPr="005771BA" w:rsidRDefault="00B77B1D" w:rsidP="00B77B1D">
      <w:pPr>
        <w:pStyle w:val="a3"/>
        <w:spacing w:before="0" w:beforeAutospacing="0" w:after="0" w:afterAutospacing="0"/>
        <w:jc w:val="center"/>
        <w:textAlignment w:val="baseline"/>
        <w:rPr>
          <w:b/>
          <w:lang w:val="uk-UA"/>
        </w:rPr>
      </w:pPr>
      <w:r w:rsidRPr="005771BA">
        <w:rPr>
          <w:b/>
          <w:lang w:val="uk-UA"/>
        </w:rPr>
        <w:t>ПРОПОЗИЦІЇ</w:t>
      </w:r>
    </w:p>
    <w:p w:rsidR="00B77B1D" w:rsidRPr="005771BA" w:rsidRDefault="00B77B1D" w:rsidP="00B77B1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5771BA">
        <w:rPr>
          <w:b/>
          <w:sz w:val="28"/>
          <w:szCs w:val="28"/>
          <w:lang w:val="uk-UA"/>
        </w:rPr>
        <w:t>до порядку денного</w:t>
      </w:r>
    </w:p>
    <w:p w:rsidR="00B77B1D" w:rsidRDefault="00B77B1D" w:rsidP="00B77B1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одинадцятої</w:t>
      </w:r>
      <w:r w:rsidRPr="005771BA">
        <w:rPr>
          <w:b/>
          <w:sz w:val="28"/>
          <w:szCs w:val="28"/>
          <w:bdr w:val="none" w:sz="0" w:space="0" w:color="auto" w:frame="1"/>
          <w:lang w:val="uk-UA"/>
        </w:rPr>
        <w:t xml:space="preserve"> сесії Кременецької районної ради</w:t>
      </w:r>
      <w:r>
        <w:rPr>
          <w:rStyle w:val="apple-converted-space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/>
        </w:rPr>
        <w:t>VІІІ  скликання</w:t>
      </w:r>
    </w:p>
    <w:p w:rsidR="00B77B1D" w:rsidRPr="00941834" w:rsidRDefault="00B77B1D" w:rsidP="00B77B1D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>
        <w:rPr>
          <w:b/>
          <w:sz w:val="28"/>
          <w:szCs w:val="28"/>
          <w:bdr w:val="none" w:sz="0" w:space="0" w:color="auto" w:frame="1"/>
          <w:lang w:val="uk-UA"/>
        </w:rPr>
        <w:t>___________лютого</w:t>
      </w:r>
      <w:proofErr w:type="spellEnd"/>
      <w:r>
        <w:rPr>
          <w:b/>
          <w:sz w:val="28"/>
          <w:szCs w:val="28"/>
          <w:bdr w:val="none" w:sz="0" w:space="0" w:color="auto" w:frame="1"/>
          <w:lang w:val="uk-UA"/>
        </w:rPr>
        <w:t xml:space="preserve">  2022 року</w:t>
      </w:r>
    </w:p>
    <w:p w:rsidR="00B77B1D" w:rsidRPr="005771BA" w:rsidRDefault="00B77B1D" w:rsidP="00B77B1D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B77B1D" w:rsidRPr="008F5CB2" w:rsidRDefault="00B77B1D" w:rsidP="00B77B1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77B1D" w:rsidRPr="00227F63" w:rsidRDefault="00B77B1D" w:rsidP="00B77B1D">
      <w:pPr>
        <w:pStyle w:val="a6"/>
        <w:numPr>
          <w:ilvl w:val="0"/>
          <w:numId w:val="1"/>
        </w:numPr>
        <w:jc w:val="both"/>
        <w:rPr>
          <w:b/>
          <w:sz w:val="22"/>
        </w:rPr>
      </w:pPr>
      <w:r w:rsidRPr="00227F63">
        <w:rPr>
          <w:rStyle w:val="a5"/>
          <w:b w:val="0"/>
          <w:iCs/>
          <w:color w:val="000000"/>
          <w:bdr w:val="none" w:sz="0" w:space="0" w:color="auto" w:frame="1"/>
        </w:rPr>
        <w:t>Про повідомлення районної виборчої комісії</w:t>
      </w:r>
      <w:r w:rsidRPr="00227F63">
        <w:rPr>
          <w:b/>
          <w:sz w:val="22"/>
        </w:rPr>
        <w:t xml:space="preserve"> </w:t>
      </w:r>
      <w:r w:rsidRPr="00227F63">
        <w:rPr>
          <w:rStyle w:val="a5"/>
          <w:b w:val="0"/>
          <w:iCs/>
          <w:color w:val="000000"/>
          <w:bdr w:val="none" w:sz="0" w:space="0" w:color="auto" w:frame="1"/>
        </w:rPr>
        <w:t>та визнання повноважень депутата</w:t>
      </w:r>
    </w:p>
    <w:p w:rsidR="00B77B1D" w:rsidRPr="00227F63" w:rsidRDefault="00B77B1D" w:rsidP="00B77B1D">
      <w:pPr>
        <w:pStyle w:val="a6"/>
        <w:ind w:left="900"/>
        <w:jc w:val="both"/>
        <w:rPr>
          <w:rStyle w:val="a5"/>
          <w:b w:val="0"/>
          <w:iCs/>
          <w:color w:val="000000"/>
          <w:bdr w:val="none" w:sz="0" w:space="0" w:color="auto" w:frame="1"/>
        </w:rPr>
      </w:pPr>
      <w:r w:rsidRPr="00227F63">
        <w:rPr>
          <w:rStyle w:val="a5"/>
          <w:b w:val="0"/>
          <w:iCs/>
          <w:color w:val="000000"/>
          <w:bdr w:val="none" w:sz="0" w:space="0" w:color="auto" w:frame="1"/>
        </w:rPr>
        <w:t xml:space="preserve">Кременецької районної ради </w:t>
      </w:r>
    </w:p>
    <w:p w:rsidR="00B77B1D" w:rsidRDefault="00B77B1D" w:rsidP="00B77B1D">
      <w:pPr>
        <w:pStyle w:val="a4"/>
        <w:ind w:left="900"/>
        <w:rPr>
          <w:sz w:val="28"/>
          <w:szCs w:val="28"/>
        </w:rPr>
      </w:pPr>
      <w:r w:rsidRPr="00F17742">
        <w:rPr>
          <w:sz w:val="28"/>
          <w:szCs w:val="28"/>
        </w:rPr>
        <w:t>ІНФОРМУЄ</w:t>
      </w:r>
      <w:r>
        <w:rPr>
          <w:sz w:val="28"/>
          <w:szCs w:val="28"/>
        </w:rPr>
        <w:t>:  КЕБАЛЮК Світлана Дмитрівна – голова районної ради</w:t>
      </w:r>
    </w:p>
    <w:p w:rsidR="00B77B1D" w:rsidRPr="00941834" w:rsidRDefault="00B77B1D" w:rsidP="00B77B1D">
      <w:pPr>
        <w:pStyle w:val="a4"/>
        <w:ind w:left="900"/>
        <w:rPr>
          <w:sz w:val="28"/>
          <w:szCs w:val="28"/>
        </w:rPr>
      </w:pPr>
    </w:p>
    <w:p w:rsidR="00B77B1D" w:rsidRDefault="00B77B1D" w:rsidP="00B77B1D">
      <w:pPr>
        <w:jc w:val="both"/>
        <w:rPr>
          <w:sz w:val="28"/>
          <w:szCs w:val="28"/>
          <w:bdr w:val="none" w:sz="0" w:space="0" w:color="auto" w:frame="1"/>
        </w:rPr>
      </w:pPr>
    </w:p>
    <w:p w:rsidR="00B77B1D" w:rsidRDefault="00B77B1D" w:rsidP="00B77B1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5CB2">
        <w:rPr>
          <w:rFonts w:ascii="Times New Roman" w:hAnsi="Times New Roman"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sz w:val="28"/>
          <w:szCs w:val="28"/>
        </w:rPr>
        <w:t>до рішення районної ради  від 22.12.2021 року  № 91 «Про районний бюджет на 2022</w:t>
      </w:r>
      <w:r w:rsidRPr="008F5CB2">
        <w:rPr>
          <w:rFonts w:ascii="Times New Roman" w:hAnsi="Times New Roman"/>
          <w:sz w:val="28"/>
          <w:szCs w:val="28"/>
        </w:rPr>
        <w:t xml:space="preserve"> рік»</w:t>
      </w:r>
      <w:r>
        <w:rPr>
          <w:rFonts w:ascii="Times New Roman" w:hAnsi="Times New Roman"/>
          <w:sz w:val="28"/>
          <w:szCs w:val="28"/>
        </w:rPr>
        <w:t>.</w:t>
      </w:r>
    </w:p>
    <w:p w:rsidR="00B77B1D" w:rsidRDefault="00B77B1D" w:rsidP="00B77B1D">
      <w:pPr>
        <w:ind w:left="900"/>
        <w:jc w:val="both"/>
        <w:rPr>
          <w:sz w:val="28"/>
          <w:szCs w:val="28"/>
        </w:rPr>
      </w:pPr>
      <w:r w:rsidRPr="00F17742">
        <w:rPr>
          <w:sz w:val="28"/>
          <w:szCs w:val="28"/>
        </w:rPr>
        <w:t xml:space="preserve">ІНФОРМУЄ: КАЗМІРУК Ірина Миколаївна – начальник відділу з питань фінансів та внутрішнього аудиту райдержадміністрації </w:t>
      </w:r>
    </w:p>
    <w:p w:rsidR="00B77B1D" w:rsidRPr="00C836D3" w:rsidRDefault="00B77B1D" w:rsidP="00C836D3">
      <w:pPr>
        <w:spacing w:line="276" w:lineRule="auto"/>
        <w:rPr>
          <w:sz w:val="28"/>
          <w:szCs w:val="28"/>
        </w:rPr>
      </w:pPr>
    </w:p>
    <w:p w:rsidR="00C836D3" w:rsidRPr="00C836D3" w:rsidRDefault="00C836D3" w:rsidP="00C83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36D3">
        <w:rPr>
          <w:sz w:val="28"/>
          <w:szCs w:val="28"/>
        </w:rPr>
        <w:t xml:space="preserve">Про </w:t>
      </w:r>
      <w:proofErr w:type="spellStart"/>
      <w:r w:rsidRPr="00C836D3">
        <w:rPr>
          <w:sz w:val="28"/>
          <w:szCs w:val="28"/>
        </w:rPr>
        <w:t>районну</w:t>
      </w:r>
      <w:proofErr w:type="spellEnd"/>
      <w:r w:rsidRPr="00C836D3">
        <w:rPr>
          <w:sz w:val="28"/>
          <w:szCs w:val="28"/>
        </w:rPr>
        <w:t xml:space="preserve"> </w:t>
      </w:r>
      <w:proofErr w:type="spellStart"/>
      <w:r w:rsidRPr="00C836D3">
        <w:rPr>
          <w:sz w:val="28"/>
          <w:szCs w:val="28"/>
        </w:rPr>
        <w:t>Програму</w:t>
      </w:r>
      <w:proofErr w:type="spellEnd"/>
      <w:r w:rsidRPr="00C836D3">
        <w:rPr>
          <w:sz w:val="28"/>
          <w:szCs w:val="28"/>
        </w:rPr>
        <w:t xml:space="preserve"> </w:t>
      </w:r>
      <w:proofErr w:type="spellStart"/>
      <w:r w:rsidRPr="00C836D3">
        <w:rPr>
          <w:sz w:val="28"/>
          <w:szCs w:val="28"/>
        </w:rPr>
        <w:t>утримання</w:t>
      </w:r>
      <w:proofErr w:type="spellEnd"/>
      <w:r w:rsidRPr="00C836D3">
        <w:rPr>
          <w:sz w:val="28"/>
          <w:szCs w:val="28"/>
        </w:rPr>
        <w:t xml:space="preserve"> </w:t>
      </w:r>
      <w:r w:rsidRPr="00C836D3">
        <w:rPr>
          <w:sz w:val="28"/>
          <w:szCs w:val="28"/>
          <w:lang w:val="uk-UA"/>
        </w:rPr>
        <w:t xml:space="preserve"> </w:t>
      </w:r>
      <w:proofErr w:type="spellStart"/>
      <w:r w:rsidRPr="00C836D3">
        <w:rPr>
          <w:sz w:val="28"/>
          <w:szCs w:val="28"/>
        </w:rPr>
        <w:t>виконавчого</w:t>
      </w:r>
      <w:proofErr w:type="spellEnd"/>
      <w:r w:rsidRPr="00C836D3">
        <w:rPr>
          <w:sz w:val="28"/>
          <w:szCs w:val="28"/>
        </w:rPr>
        <w:t xml:space="preserve"> </w:t>
      </w:r>
      <w:proofErr w:type="spellStart"/>
      <w:r w:rsidRPr="00C836D3">
        <w:rPr>
          <w:sz w:val="28"/>
          <w:szCs w:val="28"/>
        </w:rPr>
        <w:t>апарату</w:t>
      </w:r>
      <w:proofErr w:type="spellEnd"/>
      <w:r w:rsidRPr="00C836D3">
        <w:rPr>
          <w:sz w:val="28"/>
          <w:szCs w:val="28"/>
        </w:rPr>
        <w:t xml:space="preserve">  </w:t>
      </w:r>
      <w:proofErr w:type="spellStart"/>
      <w:r w:rsidRPr="00C836D3">
        <w:rPr>
          <w:sz w:val="28"/>
          <w:szCs w:val="28"/>
        </w:rPr>
        <w:t>Кременецької</w:t>
      </w:r>
      <w:proofErr w:type="spellEnd"/>
      <w:r w:rsidRPr="00C836D3">
        <w:rPr>
          <w:sz w:val="28"/>
          <w:szCs w:val="28"/>
          <w:lang w:val="uk-UA"/>
        </w:rPr>
        <w:t xml:space="preserve"> </w:t>
      </w:r>
      <w:proofErr w:type="spellStart"/>
      <w:r w:rsidRPr="00C836D3">
        <w:rPr>
          <w:sz w:val="28"/>
          <w:szCs w:val="28"/>
        </w:rPr>
        <w:t>районної</w:t>
      </w:r>
      <w:proofErr w:type="spellEnd"/>
      <w:r w:rsidRPr="00C836D3">
        <w:rPr>
          <w:sz w:val="28"/>
          <w:szCs w:val="28"/>
        </w:rPr>
        <w:t xml:space="preserve"> ради на 2022 </w:t>
      </w:r>
      <w:proofErr w:type="spellStart"/>
      <w:proofErr w:type="gramStart"/>
      <w:r w:rsidRPr="00C836D3">
        <w:rPr>
          <w:sz w:val="28"/>
          <w:szCs w:val="28"/>
        </w:rPr>
        <w:t>р</w:t>
      </w:r>
      <w:proofErr w:type="gramEnd"/>
      <w:r w:rsidRPr="00C836D3">
        <w:rPr>
          <w:sz w:val="28"/>
          <w:szCs w:val="28"/>
        </w:rPr>
        <w:t>ік</w:t>
      </w:r>
      <w:proofErr w:type="spellEnd"/>
      <w:r w:rsidRPr="00C836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C836D3">
        <w:rPr>
          <w:sz w:val="28"/>
          <w:szCs w:val="28"/>
        </w:rPr>
        <w:t xml:space="preserve"> ІНФОРМУЄ:  КЕБАЛЮК </w:t>
      </w:r>
      <w:proofErr w:type="gramStart"/>
      <w:r w:rsidRPr="00C836D3">
        <w:rPr>
          <w:sz w:val="28"/>
          <w:szCs w:val="28"/>
        </w:rPr>
        <w:t>Св</w:t>
      </w:r>
      <w:proofErr w:type="gramEnd"/>
      <w:r w:rsidRPr="00C836D3">
        <w:rPr>
          <w:sz w:val="28"/>
          <w:szCs w:val="28"/>
        </w:rPr>
        <w:t xml:space="preserve">ітлана Дмитрівна – голова </w:t>
      </w:r>
      <w:proofErr w:type="spellStart"/>
      <w:r w:rsidRPr="00C836D3">
        <w:rPr>
          <w:sz w:val="28"/>
          <w:szCs w:val="28"/>
        </w:rPr>
        <w:t>районної</w:t>
      </w:r>
      <w:proofErr w:type="spellEnd"/>
      <w:r w:rsidRPr="00C836D3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</w:t>
      </w:r>
    </w:p>
    <w:p w:rsidR="00C836D3" w:rsidRPr="00C836D3" w:rsidRDefault="00C836D3" w:rsidP="00C836D3">
      <w:pPr>
        <w:pStyle w:val="a3"/>
        <w:ind w:left="900"/>
        <w:rPr>
          <w:sz w:val="28"/>
          <w:szCs w:val="28"/>
        </w:rPr>
      </w:pPr>
      <w:r w:rsidRPr="00C836D3">
        <w:rPr>
          <w:sz w:val="28"/>
          <w:szCs w:val="28"/>
          <w:lang w:val="uk-UA"/>
        </w:rPr>
        <w:t xml:space="preserve">                                     </w:t>
      </w:r>
    </w:p>
    <w:p w:rsidR="00B77B1D" w:rsidRPr="00B77B1D" w:rsidRDefault="00B77B1D" w:rsidP="00C836D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77B1D">
        <w:rPr>
          <w:sz w:val="28"/>
          <w:szCs w:val="28"/>
        </w:rPr>
        <w:t>Про  зміну в складі засновників Кременецького  районного  комунального лісогосподарського підприємства «</w:t>
      </w:r>
      <w:proofErr w:type="spellStart"/>
      <w:r w:rsidRPr="00B77B1D">
        <w:rPr>
          <w:sz w:val="28"/>
          <w:szCs w:val="28"/>
        </w:rPr>
        <w:t>Кремліс</w:t>
      </w:r>
      <w:proofErr w:type="spellEnd"/>
      <w:r w:rsidRPr="00B77B1D">
        <w:rPr>
          <w:sz w:val="28"/>
          <w:szCs w:val="28"/>
        </w:rPr>
        <w:t>»  та передачу комунального майна із спільної власності  територіальних громад сіл, міст Кременецького району  до спільної власності територіальних громад сіл, селищ, міст  Тернопільської області</w:t>
      </w:r>
    </w:p>
    <w:p w:rsidR="00B77B1D" w:rsidRDefault="00B77B1D" w:rsidP="00C836D3">
      <w:pPr>
        <w:pStyle w:val="a4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ІНФОРМУЄ: </w:t>
      </w:r>
      <w:proofErr w:type="spellStart"/>
      <w:r>
        <w:rPr>
          <w:sz w:val="28"/>
          <w:szCs w:val="28"/>
        </w:rPr>
        <w:t>КУЦ</w:t>
      </w:r>
      <w:proofErr w:type="spellEnd"/>
      <w:r>
        <w:rPr>
          <w:sz w:val="28"/>
          <w:szCs w:val="28"/>
        </w:rPr>
        <w:t xml:space="preserve"> Федір Павлович – голова постійної комісії</w:t>
      </w:r>
    </w:p>
    <w:p w:rsidR="00B77B1D" w:rsidRPr="00B77B1D" w:rsidRDefault="00B77B1D" w:rsidP="00C836D3">
      <w:pPr>
        <w:pStyle w:val="a4"/>
        <w:ind w:left="900"/>
        <w:jc w:val="both"/>
        <w:rPr>
          <w:sz w:val="28"/>
          <w:szCs w:val="28"/>
        </w:rPr>
      </w:pPr>
    </w:p>
    <w:p w:rsidR="00B77B1D" w:rsidRDefault="00B77B1D" w:rsidP="00C836D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погодження щодо продажу на аукціоні спеціального дозволу на користування надрами з метою видобування </w:t>
      </w:r>
      <w:proofErr w:type="spellStart"/>
      <w:r>
        <w:rPr>
          <w:sz w:val="28"/>
          <w:szCs w:val="28"/>
        </w:rPr>
        <w:t>Цеценівського</w:t>
      </w:r>
      <w:proofErr w:type="spellEnd"/>
      <w:r>
        <w:rPr>
          <w:sz w:val="28"/>
          <w:szCs w:val="28"/>
        </w:rPr>
        <w:t xml:space="preserve"> родовища  Кременецького району Тернопільської області.</w:t>
      </w:r>
    </w:p>
    <w:p w:rsidR="00B77B1D" w:rsidRDefault="00B77B1D" w:rsidP="00C836D3">
      <w:pPr>
        <w:pStyle w:val="a4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ІНФОРМУЄ: МЕЛЬНИЧУК Григорій </w:t>
      </w:r>
      <w:r w:rsidR="00227F63">
        <w:rPr>
          <w:sz w:val="28"/>
          <w:szCs w:val="28"/>
        </w:rPr>
        <w:t xml:space="preserve">Романович – голова постійної </w:t>
      </w:r>
      <w:proofErr w:type="spellStart"/>
      <w:r w:rsidR="00227F63">
        <w:rPr>
          <w:sz w:val="28"/>
          <w:szCs w:val="28"/>
        </w:rPr>
        <w:t>комісїї</w:t>
      </w:r>
      <w:proofErr w:type="spellEnd"/>
    </w:p>
    <w:p w:rsidR="00B77B1D" w:rsidRPr="00B77B1D" w:rsidRDefault="00B77B1D" w:rsidP="00C836D3">
      <w:pPr>
        <w:rPr>
          <w:sz w:val="28"/>
          <w:szCs w:val="28"/>
        </w:rPr>
      </w:pPr>
    </w:p>
    <w:p w:rsidR="00B77B1D" w:rsidRPr="008065D3" w:rsidRDefault="00B77B1D" w:rsidP="00C836D3">
      <w:pPr>
        <w:pStyle w:val="a4"/>
        <w:ind w:left="900"/>
        <w:jc w:val="both"/>
        <w:rPr>
          <w:sz w:val="28"/>
          <w:szCs w:val="28"/>
        </w:rPr>
      </w:pPr>
    </w:p>
    <w:p w:rsidR="00B77B1D" w:rsidRDefault="00227F63" w:rsidP="00B77B1D">
      <w:pPr>
        <w:ind w:left="540"/>
        <w:jc w:val="both"/>
      </w:pPr>
      <w:r>
        <w:rPr>
          <w:sz w:val="28"/>
          <w:szCs w:val="28"/>
          <w:bdr w:val="none" w:sz="0" w:space="0" w:color="auto" w:frame="1"/>
        </w:rPr>
        <w:t>5</w:t>
      </w:r>
      <w:r w:rsidR="00B77B1D">
        <w:rPr>
          <w:sz w:val="28"/>
          <w:szCs w:val="28"/>
          <w:bdr w:val="none" w:sz="0" w:space="0" w:color="auto" w:frame="1"/>
        </w:rPr>
        <w:t>.</w:t>
      </w:r>
      <w:r w:rsidR="00B77B1D" w:rsidRPr="008065D3">
        <w:rPr>
          <w:sz w:val="28"/>
          <w:szCs w:val="28"/>
          <w:bdr w:val="none" w:sz="0" w:space="0" w:color="auto" w:frame="1"/>
        </w:rPr>
        <w:t>Різне.</w:t>
      </w:r>
    </w:p>
    <w:p w:rsidR="0029086D" w:rsidRDefault="0029086D"/>
    <w:sectPr w:rsidR="0029086D" w:rsidSect="00D21A5D">
      <w:pgSz w:w="11907" w:h="16840" w:code="9"/>
      <w:pgMar w:top="357" w:right="387" w:bottom="426" w:left="238" w:header="709" w:footer="709" w:gutter="0"/>
      <w:paperSrc w:first="7"/>
      <w:cols w:space="708" w:equalWidth="0">
        <w:col w:w="112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9A6"/>
    <w:multiLevelType w:val="hybridMultilevel"/>
    <w:tmpl w:val="1F5EDC50"/>
    <w:lvl w:ilvl="0" w:tplc="460455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AC28D5"/>
    <w:multiLevelType w:val="hybridMultilevel"/>
    <w:tmpl w:val="1F5EDC50"/>
    <w:lvl w:ilvl="0" w:tplc="460455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7B1D"/>
    <w:rsid w:val="000B3A80"/>
    <w:rsid w:val="00227F63"/>
    <w:rsid w:val="0029086D"/>
    <w:rsid w:val="00352CCF"/>
    <w:rsid w:val="005632C0"/>
    <w:rsid w:val="006F2299"/>
    <w:rsid w:val="00700660"/>
    <w:rsid w:val="00B626AB"/>
    <w:rsid w:val="00B6587C"/>
    <w:rsid w:val="00B77B1D"/>
    <w:rsid w:val="00C836D3"/>
    <w:rsid w:val="00CF0821"/>
    <w:rsid w:val="00DC4608"/>
    <w:rsid w:val="00F20A94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77B1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Normal (Web)"/>
    <w:basedOn w:val="a"/>
    <w:rsid w:val="00B77B1D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rsid w:val="00B77B1D"/>
  </w:style>
  <w:style w:type="paragraph" w:styleId="a4">
    <w:name w:val="List Paragraph"/>
    <w:basedOn w:val="a"/>
    <w:uiPriority w:val="34"/>
    <w:qFormat/>
    <w:rsid w:val="00B77B1D"/>
    <w:pPr>
      <w:ind w:left="720"/>
      <w:contextualSpacing/>
    </w:pPr>
  </w:style>
  <w:style w:type="character" w:styleId="a5">
    <w:name w:val="Strong"/>
    <w:uiPriority w:val="22"/>
    <w:qFormat/>
    <w:rsid w:val="00B77B1D"/>
    <w:rPr>
      <w:b/>
      <w:bCs/>
    </w:rPr>
  </w:style>
  <w:style w:type="paragraph" w:styleId="a6">
    <w:name w:val="No Spacing"/>
    <w:uiPriority w:val="1"/>
    <w:qFormat/>
    <w:rsid w:val="00B77B1D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2022-01-31T08:48:00Z</dcterms:created>
  <dcterms:modified xsi:type="dcterms:W3CDTF">2022-02-03T06:41:00Z</dcterms:modified>
</cp:coreProperties>
</file>