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C72" w:rsidRPr="00275C72" w:rsidRDefault="00275C72" w:rsidP="00275C72">
      <w:pPr>
        <w:spacing w:after="0" w:line="240" w:lineRule="auto"/>
        <w:ind w:firstLine="709"/>
        <w:jc w:val="right"/>
        <w:rPr>
          <w:rFonts w:ascii="Times New Roman" w:hAnsi="Times New Roman"/>
          <w:b/>
          <w:lang w:val="ru-RU"/>
        </w:rPr>
      </w:pPr>
    </w:p>
    <w:p w:rsidR="00275C72" w:rsidRPr="00275C72" w:rsidRDefault="00275C72" w:rsidP="00275C72">
      <w:pPr>
        <w:spacing w:after="0" w:line="240" w:lineRule="auto"/>
        <w:ind w:firstLine="709"/>
        <w:jc w:val="center"/>
        <w:rPr>
          <w:rFonts w:ascii="Times New Roman" w:hAnsi="Times New Roman" w:cs="Times New Roman"/>
          <w:b/>
          <w:sz w:val="24"/>
          <w:szCs w:val="24"/>
        </w:rPr>
      </w:pPr>
      <w:r w:rsidRPr="00275C72">
        <w:rPr>
          <w:rFonts w:ascii="Times New Roman" w:hAnsi="Times New Roman" w:cs="Times New Roman"/>
          <w:b/>
          <w:sz w:val="24"/>
          <w:szCs w:val="24"/>
        </w:rPr>
        <w:t>Податкова адаптація бізнесу в реаліях сьогодення</w:t>
      </w:r>
    </w:p>
    <w:p w:rsidR="00275C72" w:rsidRPr="009C0118" w:rsidRDefault="00275C72" w:rsidP="00275C72">
      <w:pPr>
        <w:spacing w:after="0" w:line="240" w:lineRule="auto"/>
        <w:ind w:firstLine="709"/>
        <w:jc w:val="center"/>
        <w:rPr>
          <w:rFonts w:ascii="Times New Roman" w:hAnsi="Times New Roman"/>
          <w:b/>
          <w:color w:val="000000" w:themeColor="text1"/>
          <w:sz w:val="24"/>
          <w:szCs w:val="24"/>
          <w:highlight w:val="yellow"/>
          <w:lang w:val="ru-RU"/>
        </w:rPr>
      </w:pPr>
    </w:p>
    <w:p w:rsidR="00275C72" w:rsidRPr="00854CD3" w:rsidRDefault="00275C72" w:rsidP="00275C72">
      <w:pPr>
        <w:pStyle w:val="a3"/>
        <w:spacing w:before="0" w:beforeAutospacing="0" w:after="0" w:afterAutospacing="0"/>
        <w:ind w:firstLine="709"/>
        <w:jc w:val="both"/>
        <w:rPr>
          <w:b/>
          <w:bCs/>
          <w:lang w:val="ru-RU"/>
        </w:rPr>
      </w:pPr>
      <w:r w:rsidRPr="00854CD3">
        <w:rPr>
          <w:color w:val="000000" w:themeColor="text1"/>
        </w:rPr>
        <w:t xml:space="preserve">Нещодавно в Головному управлінні ДПС у Тернопільській області заступник начальника Головного управління ДПС у Тернопільській області </w:t>
      </w:r>
      <w:r w:rsidRPr="00854CD3">
        <w:rPr>
          <w:b/>
          <w:color w:val="000000" w:themeColor="text1"/>
        </w:rPr>
        <w:t>Марія МЕЛЬНИК</w:t>
      </w:r>
      <w:r w:rsidRPr="00854CD3">
        <w:rPr>
          <w:color w:val="000000" w:themeColor="text1"/>
        </w:rPr>
        <w:t xml:space="preserve"> під час сеансу «гаряча лінія» поспілкува</w:t>
      </w:r>
      <w:r w:rsidR="006A18A3">
        <w:rPr>
          <w:color w:val="000000" w:themeColor="text1"/>
        </w:rPr>
        <w:t>ла</w:t>
      </w:r>
      <w:r w:rsidRPr="00854CD3">
        <w:rPr>
          <w:color w:val="000000" w:themeColor="text1"/>
        </w:rPr>
        <w:t xml:space="preserve">ся із </w:t>
      </w:r>
      <w:proofErr w:type="spellStart"/>
      <w:r w:rsidRPr="00854CD3">
        <w:rPr>
          <w:color w:val="000000" w:themeColor="text1"/>
        </w:rPr>
        <w:t>додзвонювачами</w:t>
      </w:r>
      <w:proofErr w:type="spellEnd"/>
      <w:r w:rsidRPr="00854CD3">
        <w:rPr>
          <w:color w:val="000000" w:themeColor="text1"/>
        </w:rPr>
        <w:t xml:space="preserve"> щодо адаптації бізнесу в реаліях сьогодення</w:t>
      </w:r>
      <w:r w:rsidRPr="00854CD3">
        <w:rPr>
          <w:bCs/>
        </w:rPr>
        <w:t>.</w:t>
      </w:r>
    </w:p>
    <w:p w:rsidR="00D44807" w:rsidRPr="00854CD3" w:rsidRDefault="00D44807" w:rsidP="00D44807">
      <w:pPr>
        <w:spacing w:after="0" w:line="240" w:lineRule="auto"/>
        <w:ind w:firstLine="709"/>
        <w:jc w:val="both"/>
        <w:rPr>
          <w:rFonts w:ascii="Times New Roman" w:hAnsi="Times New Roman" w:cs="Times New Roman"/>
          <w:color w:val="181716"/>
          <w:sz w:val="24"/>
          <w:szCs w:val="24"/>
        </w:rPr>
      </w:pPr>
      <w:r w:rsidRPr="00854CD3">
        <w:rPr>
          <w:rFonts w:ascii="Times New Roman" w:hAnsi="Times New Roman" w:cs="Times New Roman"/>
          <w:color w:val="181716"/>
          <w:sz w:val="24"/>
          <w:szCs w:val="24"/>
          <w:shd w:val="clear" w:color="auto" w:fill="FCFCFC"/>
        </w:rPr>
        <w:t xml:space="preserve">Воєнний стан вимагає швидкої адаптації податкового законодавства до нових реалій. </w:t>
      </w:r>
      <w:r w:rsidRPr="00854CD3">
        <w:rPr>
          <w:rFonts w:ascii="Times New Roman" w:hAnsi="Times New Roman" w:cs="Times New Roman"/>
          <w:color w:val="181716"/>
          <w:sz w:val="24"/>
          <w:szCs w:val="24"/>
        </w:rPr>
        <w:t>Парламент вже з початку війни прийняв багато зміни до податкового законодавства. І щоб не про</w:t>
      </w:r>
      <w:r w:rsidRPr="00854CD3">
        <w:rPr>
          <w:rFonts w:ascii="Times New Roman" w:hAnsi="Times New Roman" w:cs="Times New Roman"/>
          <w:sz w:val="24"/>
          <w:szCs w:val="24"/>
        </w:rPr>
        <w:t>ґ</w:t>
      </w:r>
      <w:r w:rsidRPr="00854CD3">
        <w:rPr>
          <w:rFonts w:ascii="Times New Roman" w:hAnsi="Times New Roman" w:cs="Times New Roman"/>
          <w:color w:val="181716"/>
          <w:sz w:val="24"/>
          <w:szCs w:val="24"/>
        </w:rPr>
        <w:t xml:space="preserve">авити новації, важливо </w:t>
      </w:r>
      <w:proofErr w:type="spellStart"/>
      <w:r w:rsidRPr="00854CD3">
        <w:rPr>
          <w:rFonts w:ascii="Times New Roman" w:hAnsi="Times New Roman" w:cs="Times New Roman"/>
          <w:color w:val="181716"/>
          <w:sz w:val="24"/>
          <w:szCs w:val="24"/>
        </w:rPr>
        <w:t>памʼятати</w:t>
      </w:r>
      <w:proofErr w:type="spellEnd"/>
      <w:r w:rsidRPr="00854CD3">
        <w:rPr>
          <w:rFonts w:ascii="Times New Roman" w:hAnsi="Times New Roman" w:cs="Times New Roman"/>
          <w:color w:val="181716"/>
          <w:sz w:val="24"/>
          <w:szCs w:val="24"/>
        </w:rPr>
        <w:t xml:space="preserve"> один з найбільш важливих принципів – всі зміни до податкового законодавства відображені в Податковому кодексі України. </w:t>
      </w:r>
    </w:p>
    <w:p w:rsidR="00D44807" w:rsidRPr="00854CD3" w:rsidRDefault="00D44807" w:rsidP="00D44807">
      <w:pPr>
        <w:spacing w:after="0" w:line="240" w:lineRule="auto"/>
        <w:ind w:firstLine="709"/>
        <w:jc w:val="both"/>
        <w:rPr>
          <w:rFonts w:ascii="Times New Roman" w:hAnsi="Times New Roman" w:cs="Times New Roman"/>
          <w:sz w:val="24"/>
          <w:szCs w:val="24"/>
        </w:rPr>
      </w:pPr>
      <w:r w:rsidRPr="00854CD3">
        <w:rPr>
          <w:rFonts w:ascii="Times New Roman" w:hAnsi="Times New Roman" w:cs="Times New Roman"/>
          <w:color w:val="000000"/>
          <w:sz w:val="24"/>
          <w:szCs w:val="24"/>
          <w:shd w:val="clear" w:color="auto" w:fill="FFFFFF"/>
        </w:rPr>
        <w:t>Головне завдання для податкової служби краю – це фінансовий захист та підтримка бізнесу, споживачів, військових та інших категорій, які цього потребують.</w:t>
      </w:r>
    </w:p>
    <w:p w:rsidR="00275C72" w:rsidRPr="00854CD3" w:rsidRDefault="00275C72" w:rsidP="00275C72">
      <w:pPr>
        <w:spacing w:after="0" w:line="240" w:lineRule="auto"/>
        <w:ind w:firstLine="709"/>
        <w:jc w:val="both"/>
        <w:rPr>
          <w:rFonts w:ascii="Times New Roman" w:hAnsi="Times New Roman" w:cs="Times New Roman"/>
          <w:color w:val="000000" w:themeColor="text1"/>
          <w:sz w:val="24"/>
          <w:szCs w:val="24"/>
        </w:rPr>
      </w:pPr>
      <w:r w:rsidRPr="00854CD3">
        <w:rPr>
          <w:rFonts w:ascii="Times New Roman" w:hAnsi="Times New Roman" w:cs="Times New Roman"/>
          <w:color w:val="000000" w:themeColor="text1"/>
          <w:sz w:val="24"/>
          <w:szCs w:val="24"/>
        </w:rPr>
        <w:t>Найцікавіші запитання та відповіді на них надаємо увазі читачів.</w:t>
      </w:r>
    </w:p>
    <w:p w:rsidR="00D44807" w:rsidRPr="00854CD3" w:rsidRDefault="00D44807" w:rsidP="00CC626B">
      <w:pPr>
        <w:shd w:val="clear" w:color="auto" w:fill="FFFFFF"/>
        <w:spacing w:after="0" w:line="240" w:lineRule="auto"/>
        <w:ind w:firstLine="709"/>
        <w:jc w:val="both"/>
        <w:outlineLvl w:val="0"/>
        <w:rPr>
          <w:rFonts w:ascii="Times New Roman" w:eastAsia="Times New Roman" w:hAnsi="Times New Roman" w:cs="Times New Roman"/>
          <w:b/>
          <w:color w:val="000000"/>
          <w:kern w:val="36"/>
          <w:sz w:val="24"/>
          <w:szCs w:val="24"/>
          <w:lang w:eastAsia="uk-UA"/>
        </w:rPr>
      </w:pPr>
    </w:p>
    <w:p w:rsidR="00EE536A" w:rsidRPr="00854CD3" w:rsidRDefault="00EE536A" w:rsidP="00126019">
      <w:pPr>
        <w:shd w:val="clear" w:color="auto" w:fill="FFFFFF"/>
        <w:spacing w:after="0" w:line="240" w:lineRule="auto"/>
        <w:ind w:firstLine="709"/>
        <w:jc w:val="both"/>
        <w:outlineLvl w:val="0"/>
        <w:rPr>
          <w:rFonts w:ascii="Times New Roman" w:eastAsia="Times New Roman" w:hAnsi="Times New Roman" w:cs="Times New Roman"/>
          <w:b/>
          <w:color w:val="000000"/>
          <w:kern w:val="36"/>
          <w:sz w:val="24"/>
          <w:szCs w:val="24"/>
          <w:lang w:eastAsia="uk-UA"/>
        </w:rPr>
      </w:pPr>
      <w:r w:rsidRPr="00854CD3">
        <w:rPr>
          <w:rFonts w:ascii="Times New Roman" w:eastAsia="Times New Roman" w:hAnsi="Times New Roman" w:cs="Times New Roman"/>
          <w:b/>
          <w:color w:val="000000"/>
          <w:kern w:val="36"/>
          <w:sz w:val="24"/>
          <w:szCs w:val="24"/>
          <w:lang w:eastAsia="uk-UA"/>
        </w:rPr>
        <w:t>Запитання</w:t>
      </w:r>
      <w:r w:rsidRPr="00854CD3">
        <w:rPr>
          <w:rFonts w:ascii="Times New Roman" w:eastAsia="Times New Roman" w:hAnsi="Times New Roman" w:cs="Times New Roman"/>
          <w:b/>
          <w:color w:val="000000"/>
          <w:kern w:val="36"/>
          <w:sz w:val="24"/>
          <w:szCs w:val="24"/>
          <w:lang w:val="ru-RU" w:eastAsia="uk-UA"/>
        </w:rPr>
        <w:t xml:space="preserve">: </w:t>
      </w:r>
      <w:r w:rsidRPr="00854CD3">
        <w:rPr>
          <w:rFonts w:ascii="Times New Roman" w:eastAsia="Times New Roman" w:hAnsi="Times New Roman" w:cs="Times New Roman"/>
          <w:b/>
          <w:color w:val="000000"/>
          <w:kern w:val="36"/>
          <w:sz w:val="24"/>
          <w:szCs w:val="24"/>
          <w:lang w:eastAsia="uk-UA"/>
        </w:rPr>
        <w:t>Чи звільняється з податкової застави під час війни майно при його вилученні? </w:t>
      </w:r>
    </w:p>
    <w:p w:rsidR="00EE536A" w:rsidRPr="00854CD3" w:rsidRDefault="00EE536A" w:rsidP="00126019">
      <w:pPr>
        <w:pStyle w:val="a3"/>
        <w:shd w:val="clear" w:color="auto" w:fill="FFFFFF"/>
        <w:spacing w:before="0" w:beforeAutospacing="0" w:after="0" w:afterAutospacing="0"/>
        <w:ind w:firstLine="709"/>
        <w:jc w:val="both"/>
        <w:rPr>
          <w:color w:val="232B30"/>
        </w:rPr>
      </w:pPr>
      <w:r w:rsidRPr="00854CD3">
        <w:rPr>
          <w:b/>
          <w:color w:val="232B30"/>
        </w:rPr>
        <w:t>Марія Мельник:</w:t>
      </w:r>
      <w:r w:rsidRPr="00854CD3">
        <w:rPr>
          <w:color w:val="232B30"/>
        </w:rPr>
        <w:t xml:space="preserve"> Законом України «Про внесення змін до Податкового кодексу України та інших законодавчих актів України щодо дії норм на період дії воєнного стану» внесені зміни до Податкового кодексу України, зокрема, п. 69 </w:t>
      </w:r>
      <w:proofErr w:type="spellStart"/>
      <w:r w:rsidRPr="00854CD3">
        <w:rPr>
          <w:color w:val="232B30"/>
        </w:rPr>
        <w:t>підрозд</w:t>
      </w:r>
      <w:proofErr w:type="spellEnd"/>
      <w:r w:rsidRPr="00854CD3">
        <w:rPr>
          <w:color w:val="232B30"/>
        </w:rPr>
        <w:t xml:space="preserve">. 10 </w:t>
      </w:r>
      <w:proofErr w:type="spellStart"/>
      <w:r w:rsidRPr="00854CD3">
        <w:rPr>
          <w:color w:val="232B30"/>
        </w:rPr>
        <w:t>розд</w:t>
      </w:r>
      <w:proofErr w:type="spellEnd"/>
      <w:r w:rsidRPr="00854CD3">
        <w:rPr>
          <w:color w:val="232B30"/>
        </w:rPr>
        <w:t>. ХХ «Перехідні положення» доповнено новим п. п. 69.21.</w:t>
      </w:r>
    </w:p>
    <w:p w:rsidR="00EE536A" w:rsidRPr="00854CD3" w:rsidRDefault="00CC626B" w:rsidP="00126019">
      <w:pPr>
        <w:pStyle w:val="a3"/>
        <w:shd w:val="clear" w:color="auto" w:fill="FFFFFF"/>
        <w:spacing w:before="0" w:beforeAutospacing="0" w:after="0" w:afterAutospacing="0"/>
        <w:ind w:firstLine="709"/>
        <w:jc w:val="both"/>
        <w:rPr>
          <w:color w:val="232B30"/>
        </w:rPr>
      </w:pPr>
      <w:r w:rsidRPr="00854CD3">
        <w:rPr>
          <w:color w:val="232B30"/>
        </w:rPr>
        <w:t xml:space="preserve">Так, </w:t>
      </w:r>
      <w:r w:rsidR="00EE536A" w:rsidRPr="00854CD3">
        <w:rPr>
          <w:color w:val="232B30"/>
        </w:rPr>
        <w:t xml:space="preserve">майно платника податків звільняється з податкової застави з дня отримання рішення керівника військово-цивільної адміністрації про вилучення майна без </w:t>
      </w:r>
      <w:r w:rsidRPr="00854CD3">
        <w:rPr>
          <w:color w:val="232B30"/>
        </w:rPr>
        <w:t>узгодження операцій із заставним майном.</w:t>
      </w:r>
    </w:p>
    <w:p w:rsidR="00EE536A" w:rsidRPr="00854CD3" w:rsidRDefault="00EE536A" w:rsidP="00126019">
      <w:pPr>
        <w:pStyle w:val="a3"/>
        <w:shd w:val="clear" w:color="auto" w:fill="FFFFFF"/>
        <w:spacing w:before="0" w:beforeAutospacing="0" w:after="0" w:afterAutospacing="0"/>
        <w:ind w:firstLine="709"/>
        <w:jc w:val="both"/>
        <w:rPr>
          <w:color w:val="232B30"/>
        </w:rPr>
      </w:pPr>
      <w:r w:rsidRPr="00854CD3">
        <w:rPr>
          <w:color w:val="232B30"/>
        </w:rPr>
        <w:t>При оплатно</w:t>
      </w:r>
      <w:r w:rsidR="00CC626B" w:rsidRPr="00854CD3">
        <w:rPr>
          <w:color w:val="232B30"/>
        </w:rPr>
        <w:t>му</w:t>
      </w:r>
      <w:r w:rsidRPr="00854CD3">
        <w:rPr>
          <w:color w:val="232B30"/>
        </w:rPr>
        <w:t xml:space="preserve"> вилученн</w:t>
      </w:r>
      <w:r w:rsidR="00CC626B" w:rsidRPr="00854CD3">
        <w:rPr>
          <w:color w:val="232B30"/>
        </w:rPr>
        <w:t>і</w:t>
      </w:r>
      <w:r w:rsidRPr="00854CD3">
        <w:rPr>
          <w:color w:val="232B30"/>
        </w:rPr>
        <w:t xml:space="preserve"> майна такі кошти спрямовуються на погашення податкового боргу платника податків, майно якого вилучено.</w:t>
      </w:r>
    </w:p>
    <w:p w:rsidR="004D413A" w:rsidRPr="00854CD3" w:rsidRDefault="004D413A" w:rsidP="00126019">
      <w:pPr>
        <w:pStyle w:val="a3"/>
        <w:shd w:val="clear" w:color="auto" w:fill="FFFFFF"/>
        <w:spacing w:before="0" w:beforeAutospacing="0" w:after="0" w:afterAutospacing="0"/>
        <w:ind w:firstLine="709"/>
        <w:jc w:val="both"/>
        <w:rPr>
          <w:color w:val="232B30"/>
        </w:rPr>
      </w:pPr>
    </w:p>
    <w:p w:rsidR="007B7753" w:rsidRPr="00854CD3" w:rsidRDefault="004D413A" w:rsidP="00126019">
      <w:pPr>
        <w:spacing w:after="0" w:line="240" w:lineRule="auto"/>
        <w:ind w:firstLine="709"/>
        <w:jc w:val="both"/>
        <w:rPr>
          <w:rFonts w:ascii="Times New Roman" w:eastAsia="Times New Roman" w:hAnsi="Times New Roman" w:cs="Times New Roman"/>
          <w:b/>
          <w:color w:val="000000"/>
          <w:kern w:val="36"/>
          <w:sz w:val="24"/>
          <w:szCs w:val="24"/>
          <w:lang w:val="ru-RU" w:eastAsia="uk-UA"/>
        </w:rPr>
      </w:pPr>
      <w:r w:rsidRPr="00854CD3">
        <w:rPr>
          <w:rFonts w:ascii="Times New Roman" w:eastAsia="Times New Roman" w:hAnsi="Times New Roman" w:cs="Times New Roman"/>
          <w:b/>
          <w:color w:val="000000"/>
          <w:kern w:val="36"/>
          <w:sz w:val="24"/>
          <w:szCs w:val="24"/>
          <w:lang w:eastAsia="uk-UA"/>
        </w:rPr>
        <w:t>Запитання</w:t>
      </w:r>
      <w:r w:rsidRPr="00854CD3">
        <w:rPr>
          <w:rFonts w:ascii="Times New Roman" w:eastAsia="Times New Roman" w:hAnsi="Times New Roman" w:cs="Times New Roman"/>
          <w:b/>
          <w:color w:val="000000"/>
          <w:kern w:val="36"/>
          <w:sz w:val="24"/>
          <w:szCs w:val="24"/>
          <w:lang w:val="ru-RU" w:eastAsia="uk-UA"/>
        </w:rPr>
        <w:t xml:space="preserve">: </w:t>
      </w:r>
      <w:proofErr w:type="spellStart"/>
      <w:r w:rsidR="001E1B07" w:rsidRPr="00854CD3">
        <w:rPr>
          <w:rFonts w:ascii="Times New Roman" w:eastAsia="Times New Roman" w:hAnsi="Times New Roman" w:cs="Times New Roman"/>
          <w:b/>
          <w:color w:val="000000"/>
          <w:kern w:val="36"/>
          <w:sz w:val="24"/>
          <w:szCs w:val="24"/>
          <w:lang w:val="ru-RU" w:eastAsia="uk-UA"/>
        </w:rPr>
        <w:t>Підприємець</w:t>
      </w:r>
      <w:proofErr w:type="spellEnd"/>
      <w:r w:rsidR="001E1B07" w:rsidRPr="00854CD3">
        <w:rPr>
          <w:rFonts w:ascii="Times New Roman" w:eastAsia="Times New Roman" w:hAnsi="Times New Roman" w:cs="Times New Roman"/>
          <w:b/>
          <w:color w:val="000000"/>
          <w:kern w:val="36"/>
          <w:sz w:val="24"/>
          <w:szCs w:val="24"/>
          <w:lang w:val="ru-RU" w:eastAsia="uk-UA"/>
        </w:rPr>
        <w:t xml:space="preserve"> </w:t>
      </w:r>
      <w:proofErr w:type="spellStart"/>
      <w:r w:rsidR="001E1B07" w:rsidRPr="00854CD3">
        <w:rPr>
          <w:rFonts w:ascii="Times New Roman" w:eastAsia="Times New Roman" w:hAnsi="Times New Roman" w:cs="Times New Roman"/>
          <w:b/>
          <w:color w:val="000000"/>
          <w:kern w:val="36"/>
          <w:sz w:val="24"/>
          <w:szCs w:val="24"/>
          <w:lang w:val="ru-RU" w:eastAsia="uk-UA"/>
        </w:rPr>
        <w:t>хоче</w:t>
      </w:r>
      <w:proofErr w:type="spellEnd"/>
      <w:r w:rsidR="001E1B07" w:rsidRPr="00854CD3">
        <w:rPr>
          <w:rFonts w:ascii="Times New Roman" w:eastAsia="Times New Roman" w:hAnsi="Times New Roman" w:cs="Times New Roman"/>
          <w:b/>
          <w:color w:val="000000"/>
          <w:kern w:val="36"/>
          <w:sz w:val="24"/>
          <w:szCs w:val="24"/>
          <w:lang w:val="ru-RU" w:eastAsia="uk-UA"/>
        </w:rPr>
        <w:t xml:space="preserve"> </w:t>
      </w:r>
      <w:proofErr w:type="spellStart"/>
      <w:r w:rsidR="001E1B07" w:rsidRPr="00854CD3">
        <w:rPr>
          <w:rFonts w:ascii="Times New Roman" w:eastAsia="Times New Roman" w:hAnsi="Times New Roman" w:cs="Times New Roman"/>
          <w:b/>
          <w:color w:val="000000"/>
          <w:kern w:val="36"/>
          <w:sz w:val="24"/>
          <w:szCs w:val="24"/>
          <w:lang w:val="ru-RU" w:eastAsia="uk-UA"/>
        </w:rPr>
        <w:t>застосовувати</w:t>
      </w:r>
      <w:proofErr w:type="spellEnd"/>
      <w:r w:rsidR="001E1B07" w:rsidRPr="00854CD3">
        <w:rPr>
          <w:rFonts w:ascii="Times New Roman" w:eastAsia="Times New Roman" w:hAnsi="Times New Roman" w:cs="Times New Roman"/>
          <w:b/>
          <w:color w:val="000000"/>
          <w:kern w:val="36"/>
          <w:sz w:val="24"/>
          <w:szCs w:val="24"/>
          <w:lang w:val="ru-RU" w:eastAsia="uk-UA"/>
        </w:rPr>
        <w:t xml:space="preserve"> ставку </w:t>
      </w:r>
      <w:proofErr w:type="spellStart"/>
      <w:r w:rsidR="001E1B07" w:rsidRPr="00854CD3">
        <w:rPr>
          <w:rFonts w:ascii="Times New Roman" w:eastAsia="Times New Roman" w:hAnsi="Times New Roman" w:cs="Times New Roman"/>
          <w:b/>
          <w:color w:val="000000"/>
          <w:kern w:val="36"/>
          <w:sz w:val="24"/>
          <w:szCs w:val="24"/>
          <w:lang w:val="ru-RU" w:eastAsia="uk-UA"/>
        </w:rPr>
        <w:t>єдиного</w:t>
      </w:r>
      <w:proofErr w:type="spellEnd"/>
      <w:r w:rsidR="001E1B07" w:rsidRPr="00854CD3">
        <w:rPr>
          <w:rFonts w:ascii="Times New Roman" w:eastAsia="Times New Roman" w:hAnsi="Times New Roman" w:cs="Times New Roman"/>
          <w:b/>
          <w:color w:val="000000"/>
          <w:kern w:val="36"/>
          <w:sz w:val="24"/>
          <w:szCs w:val="24"/>
          <w:lang w:val="ru-RU" w:eastAsia="uk-UA"/>
        </w:rPr>
        <w:t xml:space="preserve"> </w:t>
      </w:r>
      <w:proofErr w:type="spellStart"/>
      <w:r w:rsidR="001E1B07" w:rsidRPr="00854CD3">
        <w:rPr>
          <w:rFonts w:ascii="Times New Roman" w:eastAsia="Times New Roman" w:hAnsi="Times New Roman" w:cs="Times New Roman"/>
          <w:b/>
          <w:color w:val="000000"/>
          <w:kern w:val="36"/>
          <w:sz w:val="24"/>
          <w:szCs w:val="24"/>
          <w:lang w:val="ru-RU" w:eastAsia="uk-UA"/>
        </w:rPr>
        <w:t>податку</w:t>
      </w:r>
      <w:proofErr w:type="spellEnd"/>
      <w:r w:rsidR="001E1B07" w:rsidRPr="00854CD3">
        <w:rPr>
          <w:rFonts w:ascii="Times New Roman" w:eastAsia="Times New Roman" w:hAnsi="Times New Roman" w:cs="Times New Roman"/>
          <w:b/>
          <w:color w:val="000000"/>
          <w:kern w:val="36"/>
          <w:sz w:val="24"/>
          <w:szCs w:val="24"/>
          <w:lang w:val="ru-RU" w:eastAsia="uk-UA"/>
        </w:rPr>
        <w:t xml:space="preserve"> 2%. </w:t>
      </w:r>
      <w:proofErr w:type="spellStart"/>
      <w:r w:rsidR="001E1B07" w:rsidRPr="00854CD3">
        <w:rPr>
          <w:rFonts w:ascii="Times New Roman" w:eastAsia="Times New Roman" w:hAnsi="Times New Roman" w:cs="Times New Roman"/>
          <w:b/>
          <w:color w:val="000000"/>
          <w:kern w:val="36"/>
          <w:sz w:val="24"/>
          <w:szCs w:val="24"/>
          <w:lang w:val="ru-RU" w:eastAsia="uk-UA"/>
        </w:rPr>
        <w:t>Чи</w:t>
      </w:r>
      <w:proofErr w:type="spellEnd"/>
      <w:r w:rsidR="001E1B07" w:rsidRPr="00854CD3">
        <w:rPr>
          <w:rFonts w:ascii="Times New Roman" w:eastAsia="Times New Roman" w:hAnsi="Times New Roman" w:cs="Times New Roman"/>
          <w:b/>
          <w:color w:val="000000"/>
          <w:kern w:val="36"/>
          <w:sz w:val="24"/>
          <w:szCs w:val="24"/>
          <w:lang w:val="ru-RU" w:eastAsia="uk-UA"/>
        </w:rPr>
        <w:t xml:space="preserve"> </w:t>
      </w:r>
      <w:proofErr w:type="spellStart"/>
      <w:r w:rsidR="001E1B07" w:rsidRPr="00854CD3">
        <w:rPr>
          <w:rFonts w:ascii="Times New Roman" w:eastAsia="Times New Roman" w:hAnsi="Times New Roman" w:cs="Times New Roman"/>
          <w:b/>
          <w:color w:val="000000"/>
          <w:kern w:val="36"/>
          <w:sz w:val="24"/>
          <w:szCs w:val="24"/>
          <w:lang w:val="ru-RU" w:eastAsia="uk-UA"/>
        </w:rPr>
        <w:t>є</w:t>
      </w:r>
      <w:proofErr w:type="spellEnd"/>
      <w:r w:rsidR="001E1B07" w:rsidRPr="00854CD3">
        <w:rPr>
          <w:rFonts w:ascii="Times New Roman" w:eastAsia="Times New Roman" w:hAnsi="Times New Roman" w:cs="Times New Roman"/>
          <w:b/>
          <w:color w:val="000000"/>
          <w:kern w:val="36"/>
          <w:sz w:val="24"/>
          <w:szCs w:val="24"/>
          <w:lang w:val="ru-RU" w:eastAsia="uk-UA"/>
        </w:rPr>
        <w:t xml:space="preserve"> </w:t>
      </w:r>
      <w:proofErr w:type="spellStart"/>
      <w:r w:rsidR="001E1B07" w:rsidRPr="00854CD3">
        <w:rPr>
          <w:rFonts w:ascii="Times New Roman" w:eastAsia="Times New Roman" w:hAnsi="Times New Roman" w:cs="Times New Roman"/>
          <w:b/>
          <w:color w:val="000000"/>
          <w:kern w:val="36"/>
          <w:sz w:val="24"/>
          <w:szCs w:val="24"/>
          <w:lang w:val="ru-RU" w:eastAsia="uk-UA"/>
        </w:rPr>
        <w:t>обмеження</w:t>
      </w:r>
      <w:proofErr w:type="spellEnd"/>
      <w:r w:rsidR="001E1B07" w:rsidRPr="00854CD3">
        <w:rPr>
          <w:rFonts w:ascii="Times New Roman" w:eastAsia="Times New Roman" w:hAnsi="Times New Roman" w:cs="Times New Roman"/>
          <w:b/>
          <w:color w:val="000000"/>
          <w:kern w:val="36"/>
          <w:sz w:val="24"/>
          <w:szCs w:val="24"/>
          <w:lang w:val="ru-RU" w:eastAsia="uk-UA"/>
        </w:rPr>
        <w:t xml:space="preserve"> в </w:t>
      </w:r>
      <w:proofErr w:type="spellStart"/>
      <w:r w:rsidR="001E1B07" w:rsidRPr="00854CD3">
        <w:rPr>
          <w:rFonts w:ascii="Times New Roman" w:eastAsia="Times New Roman" w:hAnsi="Times New Roman" w:cs="Times New Roman"/>
          <w:b/>
          <w:color w:val="000000"/>
          <w:kern w:val="36"/>
          <w:sz w:val="24"/>
          <w:szCs w:val="24"/>
          <w:lang w:val="ru-RU" w:eastAsia="uk-UA"/>
        </w:rPr>
        <w:t>обсязі</w:t>
      </w:r>
      <w:proofErr w:type="spellEnd"/>
      <w:r w:rsidR="001E1B07" w:rsidRPr="00854CD3">
        <w:rPr>
          <w:rFonts w:ascii="Times New Roman" w:eastAsia="Times New Roman" w:hAnsi="Times New Roman" w:cs="Times New Roman"/>
          <w:b/>
          <w:color w:val="000000"/>
          <w:kern w:val="36"/>
          <w:sz w:val="24"/>
          <w:szCs w:val="24"/>
          <w:lang w:val="ru-RU" w:eastAsia="uk-UA"/>
        </w:rPr>
        <w:t xml:space="preserve"> доходу?</w:t>
      </w:r>
    </w:p>
    <w:p w:rsidR="004D413A" w:rsidRPr="00854CD3" w:rsidRDefault="004D413A" w:rsidP="00126019">
      <w:pPr>
        <w:spacing w:after="0" w:line="240" w:lineRule="auto"/>
        <w:ind w:firstLine="709"/>
        <w:jc w:val="both"/>
        <w:rPr>
          <w:rFonts w:ascii="Times New Roman" w:hAnsi="Times New Roman" w:cs="Times New Roman"/>
          <w:bCs/>
          <w:color w:val="2F2F2F"/>
          <w:sz w:val="24"/>
          <w:szCs w:val="24"/>
          <w:shd w:val="clear" w:color="auto" w:fill="FFFFFF"/>
        </w:rPr>
      </w:pPr>
      <w:r w:rsidRPr="00854CD3">
        <w:rPr>
          <w:rFonts w:ascii="Times New Roman" w:hAnsi="Times New Roman" w:cs="Times New Roman"/>
          <w:b/>
          <w:color w:val="232B30"/>
          <w:sz w:val="24"/>
          <w:szCs w:val="24"/>
        </w:rPr>
        <w:t xml:space="preserve">Марія Мельник: </w:t>
      </w:r>
      <w:r w:rsidRPr="00854CD3">
        <w:rPr>
          <w:rFonts w:ascii="Times New Roman" w:hAnsi="Times New Roman" w:cs="Times New Roman"/>
          <w:color w:val="2F2F2F"/>
          <w:sz w:val="24"/>
          <w:szCs w:val="24"/>
          <w:shd w:val="clear" w:color="auto" w:fill="FFFFFF"/>
        </w:rPr>
        <w:t>Д</w:t>
      </w:r>
      <w:r w:rsidRPr="00854CD3">
        <w:rPr>
          <w:rFonts w:ascii="Times New Roman" w:hAnsi="Times New Roman" w:cs="Times New Roman"/>
          <w:bCs/>
          <w:color w:val="2F2F2F"/>
          <w:sz w:val="24"/>
          <w:szCs w:val="24"/>
          <w:shd w:val="clear" w:color="auto" w:fill="FFFFFF"/>
        </w:rPr>
        <w:t>ля платників єдиного податку третьої групи,</w:t>
      </w:r>
      <w:r w:rsidRPr="00854CD3">
        <w:rPr>
          <w:rFonts w:ascii="Times New Roman" w:hAnsi="Times New Roman" w:cs="Times New Roman"/>
          <w:color w:val="2F2F2F"/>
          <w:sz w:val="24"/>
          <w:szCs w:val="24"/>
          <w:shd w:val="clear" w:color="auto" w:fill="FFFFFF"/>
        </w:rPr>
        <w:t> які перебувають на спрощеній системі оподаткування за ставкою 2%</w:t>
      </w:r>
      <w:r w:rsidR="006A18A3">
        <w:rPr>
          <w:rFonts w:ascii="Times New Roman" w:hAnsi="Times New Roman" w:cs="Times New Roman"/>
          <w:color w:val="2F2F2F"/>
          <w:sz w:val="24"/>
          <w:szCs w:val="24"/>
          <w:shd w:val="clear" w:color="auto" w:fill="FFFFFF"/>
        </w:rPr>
        <w:t>,</w:t>
      </w:r>
      <w:r w:rsidRPr="00854CD3">
        <w:rPr>
          <w:rFonts w:ascii="Times New Roman" w:hAnsi="Times New Roman" w:cs="Times New Roman"/>
          <w:color w:val="2F2F2F"/>
          <w:sz w:val="24"/>
          <w:szCs w:val="24"/>
          <w:shd w:val="clear" w:color="auto" w:fill="FFFFFF"/>
        </w:rPr>
        <w:t xml:space="preserve"> </w:t>
      </w:r>
      <w:r w:rsidRPr="00854CD3">
        <w:rPr>
          <w:rFonts w:ascii="Times New Roman" w:hAnsi="Times New Roman" w:cs="Times New Roman"/>
          <w:bCs/>
          <w:color w:val="2F2F2F"/>
          <w:sz w:val="24"/>
          <w:szCs w:val="24"/>
          <w:shd w:val="clear" w:color="auto" w:fill="FFFFFF"/>
        </w:rPr>
        <w:t>скасовано обмеження щодо обсягу доходу як обов'язкової умови перебування на цій групі єдиного податку.</w:t>
      </w:r>
    </w:p>
    <w:p w:rsidR="004D413A" w:rsidRPr="00854CD3" w:rsidRDefault="004D413A" w:rsidP="00126019">
      <w:pPr>
        <w:spacing w:after="0" w:line="240" w:lineRule="auto"/>
        <w:ind w:firstLine="709"/>
        <w:jc w:val="both"/>
        <w:rPr>
          <w:rFonts w:ascii="Times New Roman" w:hAnsi="Times New Roman" w:cs="Times New Roman"/>
          <w:color w:val="2F2F2F"/>
          <w:sz w:val="24"/>
          <w:szCs w:val="24"/>
          <w:shd w:val="clear" w:color="auto" w:fill="FFFFFF"/>
        </w:rPr>
      </w:pPr>
      <w:r w:rsidRPr="00854CD3">
        <w:rPr>
          <w:rFonts w:ascii="Times New Roman" w:hAnsi="Times New Roman" w:cs="Times New Roman"/>
          <w:color w:val="2F2F2F"/>
          <w:sz w:val="24"/>
          <w:szCs w:val="24"/>
          <w:shd w:val="clear" w:color="auto" w:fill="FFFFFF"/>
        </w:rPr>
        <w:t>Нагадаю, що раніше було передбачено, що для таких платників податку максимальний обсяг доходу протягом календарного року не повинен був перевищувати 10 мільярдів гривень.</w:t>
      </w:r>
    </w:p>
    <w:p w:rsidR="001E1B07" w:rsidRPr="00854CD3" w:rsidRDefault="001E1B07" w:rsidP="00126019">
      <w:pPr>
        <w:spacing w:after="0" w:line="240" w:lineRule="auto"/>
        <w:ind w:firstLine="709"/>
        <w:jc w:val="both"/>
        <w:rPr>
          <w:rFonts w:ascii="Times New Roman" w:hAnsi="Times New Roman" w:cs="Times New Roman"/>
          <w:color w:val="2F2F2F"/>
          <w:sz w:val="24"/>
          <w:szCs w:val="24"/>
          <w:shd w:val="clear" w:color="auto" w:fill="FFFFFF"/>
        </w:rPr>
      </w:pPr>
    </w:p>
    <w:p w:rsidR="00A3313E" w:rsidRPr="00854CD3" w:rsidRDefault="00A3313E" w:rsidP="00126019">
      <w:pPr>
        <w:spacing w:after="0" w:line="240" w:lineRule="auto"/>
        <w:ind w:firstLine="709"/>
        <w:jc w:val="both"/>
        <w:rPr>
          <w:rFonts w:ascii="Times New Roman" w:hAnsi="Times New Roman" w:cs="Times New Roman"/>
          <w:b/>
          <w:color w:val="333333"/>
          <w:sz w:val="24"/>
          <w:szCs w:val="24"/>
          <w:shd w:val="clear" w:color="auto" w:fill="FFFFFF"/>
        </w:rPr>
      </w:pPr>
      <w:r w:rsidRPr="00854CD3">
        <w:rPr>
          <w:rFonts w:ascii="Times New Roman" w:eastAsia="Times New Roman" w:hAnsi="Times New Roman" w:cs="Times New Roman"/>
          <w:b/>
          <w:color w:val="000000"/>
          <w:kern w:val="36"/>
          <w:sz w:val="24"/>
          <w:szCs w:val="24"/>
          <w:lang w:eastAsia="uk-UA"/>
        </w:rPr>
        <w:t xml:space="preserve">Запитання: </w:t>
      </w:r>
      <w:r w:rsidRPr="00854CD3">
        <w:rPr>
          <w:rFonts w:ascii="Times New Roman" w:hAnsi="Times New Roman" w:cs="Times New Roman"/>
          <w:b/>
          <w:color w:val="333333"/>
          <w:sz w:val="24"/>
          <w:szCs w:val="24"/>
          <w:shd w:val="clear" w:color="auto" w:fill="FFFFFF"/>
        </w:rPr>
        <w:t>Чи можуть перейти на спрощену систему оподаткування суб’єкти оподаткування, які видобувають або реалізують воду?</w:t>
      </w:r>
    </w:p>
    <w:p w:rsidR="00A3313E" w:rsidRPr="00854CD3" w:rsidRDefault="00A3313E" w:rsidP="00126019">
      <w:pPr>
        <w:spacing w:after="0" w:line="240" w:lineRule="auto"/>
        <w:ind w:firstLine="709"/>
        <w:jc w:val="both"/>
        <w:rPr>
          <w:rFonts w:ascii="Times New Roman" w:hAnsi="Times New Roman" w:cs="Times New Roman"/>
          <w:color w:val="333333"/>
          <w:sz w:val="24"/>
          <w:szCs w:val="24"/>
          <w:shd w:val="clear" w:color="auto" w:fill="FFFFFF"/>
        </w:rPr>
      </w:pPr>
      <w:r w:rsidRPr="00854CD3">
        <w:rPr>
          <w:rFonts w:ascii="Times New Roman" w:hAnsi="Times New Roman" w:cs="Times New Roman"/>
          <w:b/>
          <w:color w:val="232B30"/>
          <w:sz w:val="24"/>
          <w:szCs w:val="24"/>
        </w:rPr>
        <w:t>Марія Мельник:</w:t>
      </w:r>
      <w:r w:rsidRPr="00854CD3">
        <w:rPr>
          <w:rFonts w:ascii="Times New Roman" w:hAnsi="Times New Roman" w:cs="Times New Roman"/>
          <w:b/>
          <w:color w:val="232B30"/>
          <w:sz w:val="24"/>
          <w:szCs w:val="24"/>
          <w:lang w:val="ru-RU"/>
        </w:rPr>
        <w:t xml:space="preserve"> </w:t>
      </w:r>
      <w:r w:rsidRPr="00854CD3">
        <w:rPr>
          <w:rFonts w:ascii="Times New Roman" w:hAnsi="Times New Roman" w:cs="Times New Roman"/>
          <w:color w:val="333333"/>
          <w:sz w:val="24"/>
          <w:szCs w:val="24"/>
          <w:shd w:val="clear" w:color="auto" w:fill="FFFFFF"/>
        </w:rPr>
        <w:t xml:space="preserve">Не можуть бути платниками єдиного податку третьої групи за ставкою 2 </w:t>
      </w:r>
      <w:proofErr w:type="spellStart"/>
      <w:r w:rsidRPr="00854CD3">
        <w:rPr>
          <w:rFonts w:ascii="Times New Roman" w:hAnsi="Times New Roman" w:cs="Times New Roman"/>
          <w:color w:val="333333"/>
          <w:sz w:val="24"/>
          <w:szCs w:val="24"/>
          <w:shd w:val="clear" w:color="auto" w:fill="FFFFFF"/>
        </w:rPr>
        <w:t>відс</w:t>
      </w:r>
      <w:proofErr w:type="spellEnd"/>
      <w:r w:rsidRPr="00854CD3">
        <w:rPr>
          <w:rFonts w:ascii="Times New Roman" w:hAnsi="Times New Roman" w:cs="Times New Roman"/>
          <w:color w:val="333333"/>
          <w:sz w:val="24"/>
          <w:szCs w:val="24"/>
          <w:shd w:val="clear" w:color="auto" w:fill="FFFFFF"/>
        </w:rPr>
        <w:t>. доходу суб’єкти господарювання, які здійснюють видобуток, реалізацію корисних копалин (крім видобування підземних та поверхневих вод підприємствами, які надають послуги централізованого водопостачання та водовідведення).</w:t>
      </w:r>
    </w:p>
    <w:p w:rsidR="00A3313E" w:rsidRPr="00854CD3" w:rsidRDefault="00A3313E" w:rsidP="00126019">
      <w:pPr>
        <w:pStyle w:val="a3"/>
        <w:shd w:val="clear" w:color="auto" w:fill="FFFFFF"/>
        <w:spacing w:before="0" w:beforeAutospacing="0" w:after="0" w:afterAutospacing="0"/>
        <w:ind w:firstLine="709"/>
        <w:jc w:val="both"/>
        <w:rPr>
          <w:color w:val="232B30"/>
        </w:rPr>
      </w:pPr>
    </w:p>
    <w:p w:rsidR="00A3313E" w:rsidRPr="00854CD3" w:rsidRDefault="00A3313E" w:rsidP="00126019">
      <w:pPr>
        <w:spacing w:after="0" w:line="240" w:lineRule="auto"/>
        <w:ind w:firstLine="709"/>
        <w:jc w:val="both"/>
        <w:rPr>
          <w:rFonts w:ascii="Times New Roman" w:hAnsi="Times New Roman" w:cs="Times New Roman"/>
          <w:b/>
          <w:color w:val="333333"/>
          <w:sz w:val="24"/>
          <w:szCs w:val="24"/>
          <w:shd w:val="clear" w:color="auto" w:fill="FFFFFF"/>
        </w:rPr>
      </w:pPr>
      <w:r w:rsidRPr="00854CD3">
        <w:rPr>
          <w:rFonts w:ascii="Times New Roman" w:eastAsia="Times New Roman" w:hAnsi="Times New Roman" w:cs="Times New Roman"/>
          <w:b/>
          <w:color w:val="000000"/>
          <w:kern w:val="36"/>
          <w:sz w:val="24"/>
          <w:szCs w:val="24"/>
          <w:lang w:eastAsia="uk-UA"/>
        </w:rPr>
        <w:t>Запитання</w:t>
      </w:r>
      <w:r w:rsidRPr="00854CD3">
        <w:rPr>
          <w:rFonts w:ascii="Times New Roman" w:eastAsia="Times New Roman" w:hAnsi="Times New Roman" w:cs="Times New Roman"/>
          <w:b/>
          <w:color w:val="000000"/>
          <w:kern w:val="36"/>
          <w:sz w:val="24"/>
          <w:szCs w:val="24"/>
          <w:lang w:val="ru-RU" w:eastAsia="uk-UA"/>
        </w:rPr>
        <w:t xml:space="preserve">: </w:t>
      </w:r>
      <w:r w:rsidRPr="00854CD3">
        <w:rPr>
          <w:rFonts w:ascii="Times New Roman" w:hAnsi="Times New Roman" w:cs="Times New Roman"/>
          <w:b/>
          <w:color w:val="333333"/>
          <w:sz w:val="24"/>
          <w:szCs w:val="24"/>
          <w:shd w:val="clear" w:color="auto" w:fill="FFFFFF"/>
        </w:rPr>
        <w:t>Чи підлягає оподаткуванню військовим збором дохід у вигляді вартості успадкованого майна, який оподатковується за нульовою ставкою ПДФО?</w:t>
      </w:r>
    </w:p>
    <w:p w:rsidR="00A3313E" w:rsidRPr="00854CD3" w:rsidRDefault="00A3313E" w:rsidP="00126019">
      <w:pPr>
        <w:spacing w:after="0" w:line="240" w:lineRule="auto"/>
        <w:ind w:firstLine="709"/>
        <w:jc w:val="both"/>
        <w:rPr>
          <w:rFonts w:ascii="Times New Roman" w:hAnsi="Times New Roman" w:cs="Times New Roman"/>
          <w:color w:val="333333"/>
          <w:sz w:val="24"/>
          <w:szCs w:val="24"/>
          <w:shd w:val="clear" w:color="auto" w:fill="FFFFFF"/>
        </w:rPr>
      </w:pPr>
      <w:r w:rsidRPr="00854CD3">
        <w:rPr>
          <w:rFonts w:ascii="Times New Roman" w:hAnsi="Times New Roman" w:cs="Times New Roman"/>
          <w:b/>
          <w:color w:val="232B30"/>
          <w:sz w:val="24"/>
          <w:szCs w:val="24"/>
        </w:rPr>
        <w:t>Марія Мельник:</w:t>
      </w:r>
      <w:r w:rsidRPr="00854CD3">
        <w:rPr>
          <w:rFonts w:ascii="Times New Roman" w:hAnsi="Times New Roman" w:cs="Times New Roman"/>
          <w:b/>
          <w:color w:val="232B30"/>
          <w:sz w:val="24"/>
          <w:szCs w:val="24"/>
          <w:lang w:val="ru-RU"/>
        </w:rPr>
        <w:t xml:space="preserve"> </w:t>
      </w:r>
      <w:r w:rsidRPr="00854CD3">
        <w:rPr>
          <w:rFonts w:ascii="Times New Roman" w:hAnsi="Times New Roman" w:cs="Times New Roman"/>
          <w:color w:val="333333"/>
          <w:sz w:val="24"/>
          <w:szCs w:val="24"/>
          <w:shd w:val="clear" w:color="auto" w:fill="FFFFFF"/>
        </w:rPr>
        <w:t>Не підлягає оподаткуванню військовим збором дохід у вигляді вартості успадкованого майна, який оподатковується за нульовою ставкою податку на доходи фізичних осіб.</w:t>
      </w:r>
    </w:p>
    <w:p w:rsidR="00A3313E" w:rsidRPr="00854CD3" w:rsidRDefault="00A3313E" w:rsidP="00126019">
      <w:pPr>
        <w:pStyle w:val="a3"/>
        <w:shd w:val="clear" w:color="auto" w:fill="FFFFFF"/>
        <w:spacing w:before="0" w:beforeAutospacing="0" w:after="0" w:afterAutospacing="0"/>
        <w:ind w:firstLine="709"/>
        <w:jc w:val="both"/>
        <w:rPr>
          <w:color w:val="232B30"/>
        </w:rPr>
      </w:pPr>
    </w:p>
    <w:p w:rsidR="00A3313E" w:rsidRPr="00854CD3" w:rsidRDefault="00A3313E" w:rsidP="00126019">
      <w:pPr>
        <w:spacing w:after="0" w:line="240" w:lineRule="auto"/>
        <w:ind w:firstLine="709"/>
        <w:jc w:val="both"/>
        <w:rPr>
          <w:rFonts w:ascii="Times New Roman" w:hAnsi="Times New Roman" w:cs="Times New Roman"/>
          <w:b/>
          <w:color w:val="333333"/>
          <w:sz w:val="24"/>
          <w:szCs w:val="24"/>
          <w:shd w:val="clear" w:color="auto" w:fill="FFFFFF"/>
        </w:rPr>
      </w:pPr>
      <w:r w:rsidRPr="00854CD3">
        <w:rPr>
          <w:rFonts w:ascii="Times New Roman" w:eastAsia="Times New Roman" w:hAnsi="Times New Roman" w:cs="Times New Roman"/>
          <w:b/>
          <w:color w:val="000000"/>
          <w:kern w:val="36"/>
          <w:sz w:val="24"/>
          <w:szCs w:val="24"/>
          <w:lang w:eastAsia="uk-UA"/>
        </w:rPr>
        <w:t>Запитання</w:t>
      </w:r>
      <w:r w:rsidRPr="00854CD3">
        <w:rPr>
          <w:rFonts w:ascii="Times New Roman" w:eastAsia="Times New Roman" w:hAnsi="Times New Roman" w:cs="Times New Roman"/>
          <w:b/>
          <w:color w:val="000000"/>
          <w:kern w:val="36"/>
          <w:sz w:val="24"/>
          <w:szCs w:val="24"/>
          <w:lang w:val="ru-RU" w:eastAsia="uk-UA"/>
        </w:rPr>
        <w:t xml:space="preserve">: </w:t>
      </w:r>
      <w:r w:rsidRPr="00854CD3">
        <w:rPr>
          <w:rFonts w:ascii="Times New Roman" w:hAnsi="Times New Roman" w:cs="Times New Roman"/>
          <w:b/>
          <w:color w:val="333333"/>
          <w:sz w:val="24"/>
          <w:szCs w:val="24"/>
          <w:shd w:val="clear" w:color="auto" w:fill="FFFFFF"/>
        </w:rPr>
        <w:t xml:space="preserve">Чи можна первинну реєстрацію електронного ключа здійснити через мережу </w:t>
      </w:r>
      <w:proofErr w:type="spellStart"/>
      <w:r w:rsidRPr="00854CD3">
        <w:rPr>
          <w:rFonts w:ascii="Times New Roman" w:hAnsi="Times New Roman" w:cs="Times New Roman"/>
          <w:b/>
          <w:color w:val="333333"/>
          <w:sz w:val="24"/>
          <w:szCs w:val="24"/>
          <w:shd w:val="clear" w:color="auto" w:fill="FFFFFF"/>
        </w:rPr>
        <w:t>інтернет</w:t>
      </w:r>
      <w:proofErr w:type="spellEnd"/>
      <w:r w:rsidRPr="00854CD3">
        <w:rPr>
          <w:rFonts w:ascii="Times New Roman" w:hAnsi="Times New Roman" w:cs="Times New Roman"/>
          <w:b/>
          <w:color w:val="333333"/>
          <w:sz w:val="24"/>
          <w:szCs w:val="24"/>
          <w:shd w:val="clear" w:color="auto" w:fill="FFFFFF"/>
        </w:rPr>
        <w:t>, без особистої участі?</w:t>
      </w:r>
    </w:p>
    <w:p w:rsidR="00A3313E" w:rsidRPr="00854CD3" w:rsidRDefault="00A3313E" w:rsidP="00126019">
      <w:pPr>
        <w:spacing w:after="0" w:line="240" w:lineRule="auto"/>
        <w:ind w:firstLine="709"/>
        <w:jc w:val="both"/>
        <w:rPr>
          <w:rFonts w:ascii="Times New Roman" w:hAnsi="Times New Roman" w:cs="Times New Roman"/>
          <w:color w:val="222222"/>
          <w:sz w:val="24"/>
          <w:szCs w:val="24"/>
          <w:shd w:val="clear" w:color="auto" w:fill="FCFDFD"/>
        </w:rPr>
      </w:pPr>
      <w:r w:rsidRPr="00854CD3">
        <w:rPr>
          <w:rFonts w:ascii="Times New Roman" w:hAnsi="Times New Roman" w:cs="Times New Roman"/>
          <w:b/>
          <w:color w:val="232B30"/>
          <w:sz w:val="24"/>
          <w:szCs w:val="24"/>
        </w:rPr>
        <w:t xml:space="preserve">Марія Мельник: </w:t>
      </w:r>
      <w:r w:rsidRPr="00854CD3">
        <w:rPr>
          <w:rFonts w:ascii="Times New Roman" w:hAnsi="Times New Roman" w:cs="Times New Roman"/>
          <w:color w:val="222222"/>
          <w:sz w:val="24"/>
          <w:szCs w:val="24"/>
          <w:shd w:val="clear" w:color="auto" w:fill="FCFDFD"/>
        </w:rPr>
        <w:t xml:space="preserve">Первинна процедура отримання електронних довірчих послуг від Кваліфікованого надавача електронних довірчих послуг </w:t>
      </w:r>
      <w:proofErr w:type="spellStart"/>
      <w:r w:rsidRPr="00854CD3">
        <w:rPr>
          <w:rFonts w:ascii="Times New Roman" w:hAnsi="Times New Roman" w:cs="Times New Roman"/>
          <w:color w:val="222222"/>
          <w:sz w:val="24"/>
          <w:szCs w:val="24"/>
          <w:shd w:val="clear" w:color="auto" w:fill="FCFDFD"/>
        </w:rPr>
        <w:t>ІДД</w:t>
      </w:r>
      <w:proofErr w:type="spellEnd"/>
      <w:r w:rsidRPr="00854CD3">
        <w:rPr>
          <w:rFonts w:ascii="Times New Roman" w:hAnsi="Times New Roman" w:cs="Times New Roman"/>
          <w:color w:val="222222"/>
          <w:sz w:val="24"/>
          <w:szCs w:val="24"/>
          <w:shd w:val="clear" w:color="auto" w:fill="FCFDFD"/>
        </w:rPr>
        <w:t xml:space="preserve"> ДПС не передбачає можливість реєстрації заявників через мережу Інтернет.</w:t>
      </w:r>
    </w:p>
    <w:p w:rsidR="00A3313E" w:rsidRPr="00854CD3" w:rsidRDefault="00A3313E" w:rsidP="00126019">
      <w:pPr>
        <w:spacing w:after="0" w:line="240" w:lineRule="auto"/>
        <w:ind w:firstLine="709"/>
        <w:jc w:val="both"/>
        <w:rPr>
          <w:rFonts w:ascii="Times New Roman" w:hAnsi="Times New Roman" w:cs="Times New Roman"/>
          <w:color w:val="222222"/>
          <w:sz w:val="24"/>
          <w:szCs w:val="24"/>
          <w:shd w:val="clear" w:color="auto" w:fill="FCFDFD"/>
        </w:rPr>
      </w:pPr>
      <w:r w:rsidRPr="00854CD3">
        <w:rPr>
          <w:rFonts w:ascii="Times New Roman" w:hAnsi="Times New Roman" w:cs="Times New Roman"/>
          <w:color w:val="222222"/>
          <w:sz w:val="24"/>
          <w:szCs w:val="24"/>
          <w:shd w:val="clear" w:color="auto" w:fill="FCFDFD"/>
        </w:rPr>
        <w:lastRenderedPageBreak/>
        <w:t xml:space="preserve">Відповідно до вимог Регламенту КН ЕДП </w:t>
      </w:r>
      <w:proofErr w:type="spellStart"/>
      <w:r w:rsidRPr="00854CD3">
        <w:rPr>
          <w:rFonts w:ascii="Times New Roman" w:hAnsi="Times New Roman" w:cs="Times New Roman"/>
          <w:color w:val="222222"/>
          <w:sz w:val="24"/>
          <w:szCs w:val="24"/>
          <w:shd w:val="clear" w:color="auto" w:fill="FCFDFD"/>
        </w:rPr>
        <w:t>ІДД</w:t>
      </w:r>
      <w:proofErr w:type="spellEnd"/>
      <w:r w:rsidRPr="00854CD3">
        <w:rPr>
          <w:rFonts w:ascii="Times New Roman" w:hAnsi="Times New Roman" w:cs="Times New Roman"/>
          <w:color w:val="222222"/>
          <w:sz w:val="24"/>
          <w:szCs w:val="24"/>
          <w:shd w:val="clear" w:color="auto" w:fill="FCFDFD"/>
        </w:rPr>
        <w:t xml:space="preserve"> ДПС заявник має бути особисто присутнім під час первинної процедури реєстрації.</w:t>
      </w:r>
    </w:p>
    <w:p w:rsidR="00A3313E" w:rsidRPr="00854CD3" w:rsidRDefault="00A3313E" w:rsidP="00126019">
      <w:pPr>
        <w:spacing w:after="0" w:line="240" w:lineRule="auto"/>
        <w:ind w:firstLine="709"/>
        <w:jc w:val="both"/>
        <w:rPr>
          <w:rFonts w:ascii="Times New Roman" w:hAnsi="Times New Roman" w:cs="Times New Roman"/>
          <w:sz w:val="24"/>
          <w:szCs w:val="24"/>
        </w:rPr>
      </w:pPr>
      <w:r w:rsidRPr="00854CD3">
        <w:rPr>
          <w:rFonts w:ascii="Times New Roman" w:hAnsi="Times New Roman" w:cs="Times New Roman"/>
          <w:color w:val="222222"/>
          <w:sz w:val="24"/>
          <w:szCs w:val="24"/>
          <w:shd w:val="clear" w:color="auto" w:fill="FCFDFD"/>
        </w:rPr>
        <w:t xml:space="preserve">Детальну інформацію щодо процедури реєстрації можна переглянути на офіційному інформаційному ресурсі КН ЕДП </w:t>
      </w:r>
      <w:proofErr w:type="spellStart"/>
      <w:r w:rsidRPr="00854CD3">
        <w:rPr>
          <w:rFonts w:ascii="Times New Roman" w:hAnsi="Times New Roman" w:cs="Times New Roman"/>
          <w:color w:val="222222"/>
          <w:sz w:val="24"/>
          <w:szCs w:val="24"/>
          <w:shd w:val="clear" w:color="auto" w:fill="FCFDFD"/>
        </w:rPr>
        <w:t>ІДД</w:t>
      </w:r>
      <w:proofErr w:type="spellEnd"/>
      <w:r w:rsidRPr="00854CD3">
        <w:rPr>
          <w:rFonts w:ascii="Times New Roman" w:hAnsi="Times New Roman" w:cs="Times New Roman"/>
          <w:color w:val="222222"/>
          <w:sz w:val="24"/>
          <w:szCs w:val="24"/>
          <w:shd w:val="clear" w:color="auto" w:fill="FCFDFD"/>
        </w:rPr>
        <w:t xml:space="preserve"> ДПС (</w:t>
      </w:r>
      <w:hyperlink r:id="rId4" w:history="1">
        <w:r w:rsidR="00D44807" w:rsidRPr="00854CD3">
          <w:rPr>
            <w:rStyle w:val="a5"/>
            <w:rFonts w:ascii="Times New Roman" w:hAnsi="Times New Roman" w:cs="Times New Roman"/>
            <w:sz w:val="24"/>
            <w:szCs w:val="24"/>
            <w:shd w:val="clear" w:color="auto" w:fill="FCFDFD"/>
          </w:rPr>
          <w:t>http://www.acskidd.gov.ua</w:t>
        </w:r>
      </w:hyperlink>
      <w:r w:rsidRPr="00854CD3">
        <w:rPr>
          <w:rFonts w:ascii="Times New Roman" w:hAnsi="Times New Roman" w:cs="Times New Roman"/>
          <w:color w:val="222222"/>
          <w:sz w:val="24"/>
          <w:szCs w:val="24"/>
          <w:shd w:val="clear" w:color="auto" w:fill="FCFDFD"/>
        </w:rPr>
        <w:t>) у розділі «Отримання електронних довірчих послуг, у тому числі для програмних РРО».</w:t>
      </w:r>
    </w:p>
    <w:p w:rsidR="00A3313E" w:rsidRPr="00854CD3" w:rsidRDefault="00A3313E" w:rsidP="00126019">
      <w:pPr>
        <w:spacing w:after="0" w:line="240" w:lineRule="auto"/>
        <w:ind w:firstLine="709"/>
        <w:jc w:val="both"/>
        <w:rPr>
          <w:rFonts w:ascii="Times New Roman" w:eastAsia="Times New Roman" w:hAnsi="Times New Roman" w:cs="Times New Roman"/>
          <w:b/>
          <w:color w:val="000000"/>
          <w:kern w:val="36"/>
          <w:sz w:val="24"/>
          <w:szCs w:val="24"/>
          <w:lang w:val="ru-RU" w:eastAsia="uk-UA"/>
        </w:rPr>
      </w:pPr>
    </w:p>
    <w:p w:rsidR="007C24F1" w:rsidRPr="00854CD3" w:rsidRDefault="001E1B07" w:rsidP="00126019">
      <w:pPr>
        <w:spacing w:after="0" w:line="240" w:lineRule="auto"/>
        <w:ind w:firstLine="709"/>
        <w:jc w:val="both"/>
        <w:rPr>
          <w:rFonts w:ascii="Times New Roman" w:hAnsi="Times New Roman" w:cs="Times New Roman"/>
          <w:b/>
          <w:color w:val="222222"/>
          <w:sz w:val="24"/>
          <w:szCs w:val="24"/>
          <w:shd w:val="clear" w:color="auto" w:fill="FCFDFD"/>
        </w:rPr>
      </w:pPr>
      <w:r w:rsidRPr="00854CD3">
        <w:rPr>
          <w:rFonts w:ascii="Times New Roman" w:eastAsia="Times New Roman" w:hAnsi="Times New Roman" w:cs="Times New Roman"/>
          <w:b/>
          <w:color w:val="000000"/>
          <w:kern w:val="36"/>
          <w:sz w:val="24"/>
          <w:szCs w:val="24"/>
          <w:lang w:eastAsia="uk-UA"/>
        </w:rPr>
        <w:t>Запитання</w:t>
      </w:r>
      <w:r w:rsidRPr="00854CD3">
        <w:rPr>
          <w:rFonts w:ascii="Times New Roman" w:eastAsia="Times New Roman" w:hAnsi="Times New Roman" w:cs="Times New Roman"/>
          <w:b/>
          <w:color w:val="000000"/>
          <w:kern w:val="36"/>
          <w:sz w:val="24"/>
          <w:szCs w:val="24"/>
          <w:lang w:val="ru-RU" w:eastAsia="uk-UA"/>
        </w:rPr>
        <w:t>:</w:t>
      </w:r>
      <w:r w:rsidR="007C24F1" w:rsidRPr="00854CD3">
        <w:rPr>
          <w:rFonts w:ascii="Times New Roman" w:eastAsia="Times New Roman" w:hAnsi="Times New Roman" w:cs="Times New Roman"/>
          <w:b/>
          <w:color w:val="000000"/>
          <w:kern w:val="36"/>
          <w:sz w:val="24"/>
          <w:szCs w:val="24"/>
          <w:lang w:val="ru-RU" w:eastAsia="uk-UA"/>
        </w:rPr>
        <w:t xml:space="preserve"> </w:t>
      </w:r>
      <w:r w:rsidR="007C24F1" w:rsidRPr="00854CD3">
        <w:rPr>
          <w:rFonts w:ascii="Times New Roman" w:hAnsi="Times New Roman" w:cs="Times New Roman"/>
          <w:b/>
          <w:color w:val="222222"/>
          <w:sz w:val="24"/>
          <w:szCs w:val="24"/>
          <w:shd w:val="clear" w:color="auto" w:fill="FCFDFD"/>
        </w:rPr>
        <w:t xml:space="preserve">Чи є якісь нюанси при відмові від програмного забезпечення для ПРРО податкової служби на іншого надавача цих послуг? </w:t>
      </w:r>
    </w:p>
    <w:p w:rsidR="007C24F1" w:rsidRPr="00854CD3" w:rsidRDefault="001E1B07" w:rsidP="00126019">
      <w:pPr>
        <w:spacing w:after="0" w:line="240" w:lineRule="auto"/>
        <w:ind w:firstLine="709"/>
        <w:jc w:val="both"/>
        <w:rPr>
          <w:rFonts w:ascii="Times New Roman" w:hAnsi="Times New Roman" w:cs="Times New Roman"/>
          <w:sz w:val="24"/>
          <w:szCs w:val="24"/>
        </w:rPr>
      </w:pPr>
      <w:r w:rsidRPr="00854CD3">
        <w:rPr>
          <w:rFonts w:ascii="Times New Roman" w:hAnsi="Times New Roman" w:cs="Times New Roman"/>
          <w:b/>
          <w:color w:val="232B30"/>
          <w:sz w:val="24"/>
          <w:szCs w:val="24"/>
        </w:rPr>
        <w:t>Марія Мельник:</w:t>
      </w:r>
      <w:r w:rsidR="007C24F1" w:rsidRPr="00854CD3">
        <w:rPr>
          <w:rFonts w:ascii="Times New Roman" w:hAnsi="Times New Roman" w:cs="Times New Roman"/>
          <w:b/>
          <w:color w:val="232B30"/>
          <w:sz w:val="24"/>
          <w:szCs w:val="24"/>
        </w:rPr>
        <w:t xml:space="preserve"> </w:t>
      </w:r>
      <w:r w:rsidR="007C24F1" w:rsidRPr="00854CD3">
        <w:rPr>
          <w:rFonts w:ascii="Times New Roman" w:hAnsi="Times New Roman" w:cs="Times New Roman"/>
          <w:color w:val="222222"/>
          <w:sz w:val="24"/>
          <w:szCs w:val="24"/>
          <w:shd w:val="clear" w:color="auto" w:fill="FCFDFD"/>
        </w:rPr>
        <w:t>З метою переходу з програмного забезпечення програмного реєстратора розрахункових операцій, яке надається Державною податковою службою на безоплатній основі (як і будь-якого іншого ПЗ)</w:t>
      </w:r>
      <w:r w:rsidR="006A18A3">
        <w:rPr>
          <w:rFonts w:ascii="Times New Roman" w:hAnsi="Times New Roman" w:cs="Times New Roman"/>
          <w:color w:val="222222"/>
          <w:sz w:val="24"/>
          <w:szCs w:val="24"/>
          <w:shd w:val="clear" w:color="auto" w:fill="FCFDFD"/>
        </w:rPr>
        <w:t>,</w:t>
      </w:r>
      <w:r w:rsidR="007C24F1" w:rsidRPr="00854CD3">
        <w:rPr>
          <w:rFonts w:ascii="Times New Roman" w:hAnsi="Times New Roman" w:cs="Times New Roman"/>
          <w:color w:val="222222"/>
          <w:sz w:val="24"/>
          <w:szCs w:val="24"/>
          <w:shd w:val="clear" w:color="auto" w:fill="FCFDFD"/>
        </w:rPr>
        <w:t xml:space="preserve"> на ПЗ інших виробників (комерційних) суб’єкту господарювання необхідно закрити зміну на такому ПРРО, здійснити налаштування іншого ПЗ та розпочати роботу.</w:t>
      </w:r>
    </w:p>
    <w:p w:rsidR="001E1B07" w:rsidRPr="00854CD3" w:rsidRDefault="001E1B07" w:rsidP="00126019">
      <w:pPr>
        <w:spacing w:after="0" w:line="240" w:lineRule="auto"/>
        <w:ind w:firstLine="709"/>
        <w:jc w:val="both"/>
        <w:rPr>
          <w:rFonts w:ascii="Times New Roman" w:hAnsi="Times New Roman" w:cs="Times New Roman"/>
          <w:b/>
          <w:color w:val="232B30"/>
          <w:sz w:val="24"/>
          <w:szCs w:val="24"/>
        </w:rPr>
      </w:pPr>
    </w:p>
    <w:p w:rsidR="00854CD3" w:rsidRPr="00854CD3" w:rsidRDefault="00716FC1" w:rsidP="00854CD3">
      <w:pPr>
        <w:spacing w:after="0" w:line="240" w:lineRule="auto"/>
        <w:ind w:firstLine="709"/>
        <w:jc w:val="both"/>
        <w:rPr>
          <w:rFonts w:ascii="Times New Roman" w:hAnsi="Times New Roman" w:cs="Times New Roman"/>
          <w:b/>
          <w:color w:val="222222"/>
          <w:sz w:val="24"/>
          <w:szCs w:val="24"/>
          <w:shd w:val="clear" w:color="auto" w:fill="FCFDFD"/>
        </w:rPr>
      </w:pPr>
      <w:r w:rsidRPr="00854CD3">
        <w:rPr>
          <w:rFonts w:ascii="Times New Roman" w:eastAsia="Times New Roman" w:hAnsi="Times New Roman" w:cs="Times New Roman"/>
          <w:b/>
          <w:color w:val="000000"/>
          <w:kern w:val="36"/>
          <w:sz w:val="24"/>
          <w:szCs w:val="24"/>
          <w:lang w:eastAsia="uk-UA"/>
        </w:rPr>
        <w:t>Запитання</w:t>
      </w:r>
      <w:r w:rsidRPr="00854CD3">
        <w:rPr>
          <w:rFonts w:ascii="Times New Roman" w:eastAsia="Times New Roman" w:hAnsi="Times New Roman" w:cs="Times New Roman"/>
          <w:b/>
          <w:color w:val="000000"/>
          <w:kern w:val="36"/>
          <w:sz w:val="24"/>
          <w:szCs w:val="24"/>
          <w:lang w:val="ru-RU" w:eastAsia="uk-UA"/>
        </w:rPr>
        <w:t>:</w:t>
      </w:r>
      <w:r w:rsidR="00854CD3" w:rsidRPr="00854CD3">
        <w:rPr>
          <w:rFonts w:ascii="Times New Roman" w:eastAsia="Times New Roman" w:hAnsi="Times New Roman" w:cs="Times New Roman"/>
          <w:b/>
          <w:color w:val="000000"/>
          <w:kern w:val="36"/>
          <w:sz w:val="24"/>
          <w:szCs w:val="24"/>
          <w:lang w:val="ru-RU" w:eastAsia="uk-UA"/>
        </w:rPr>
        <w:t xml:space="preserve"> </w:t>
      </w:r>
      <w:r w:rsidR="00854CD3" w:rsidRPr="00854CD3">
        <w:rPr>
          <w:rFonts w:ascii="Times New Roman" w:hAnsi="Times New Roman" w:cs="Times New Roman"/>
          <w:b/>
          <w:color w:val="222222"/>
          <w:sz w:val="24"/>
          <w:szCs w:val="24"/>
          <w:shd w:val="clear" w:color="auto" w:fill="FCFDFD"/>
        </w:rPr>
        <w:t>Чи необхідно подати одноразову (спеціальну) добровільну декларацію, якщо ФО володіє коштами, які розміщенні на депозитному (вкладному) банківському рахунку?</w:t>
      </w:r>
    </w:p>
    <w:p w:rsidR="00854CD3" w:rsidRPr="00854CD3" w:rsidRDefault="00716FC1" w:rsidP="00854CD3">
      <w:pPr>
        <w:spacing w:after="0" w:line="240" w:lineRule="auto"/>
        <w:ind w:firstLine="709"/>
        <w:jc w:val="both"/>
        <w:rPr>
          <w:rFonts w:ascii="Times New Roman" w:hAnsi="Times New Roman" w:cs="Times New Roman"/>
          <w:color w:val="222222"/>
          <w:sz w:val="24"/>
          <w:szCs w:val="24"/>
          <w:shd w:val="clear" w:color="auto" w:fill="FCFDFD"/>
        </w:rPr>
      </w:pPr>
      <w:r w:rsidRPr="00854CD3">
        <w:rPr>
          <w:rFonts w:ascii="Times New Roman" w:hAnsi="Times New Roman" w:cs="Times New Roman"/>
          <w:b/>
          <w:color w:val="232B30"/>
          <w:sz w:val="24"/>
          <w:szCs w:val="24"/>
        </w:rPr>
        <w:t>Марія Мельник:</w:t>
      </w:r>
      <w:r w:rsidR="00854CD3" w:rsidRPr="00854CD3">
        <w:rPr>
          <w:rFonts w:ascii="Times New Roman" w:hAnsi="Times New Roman" w:cs="Times New Roman"/>
          <w:b/>
          <w:color w:val="232B30"/>
          <w:sz w:val="24"/>
          <w:szCs w:val="24"/>
        </w:rPr>
        <w:t xml:space="preserve"> </w:t>
      </w:r>
      <w:r w:rsidR="00854CD3" w:rsidRPr="00854CD3">
        <w:rPr>
          <w:rFonts w:ascii="Times New Roman" w:hAnsi="Times New Roman" w:cs="Times New Roman"/>
          <w:color w:val="222222"/>
          <w:sz w:val="24"/>
          <w:szCs w:val="24"/>
          <w:shd w:val="clear" w:color="auto" w:fill="FCFDFD"/>
        </w:rPr>
        <w:t>Фізичній особі необхідно подати одноразову (спеціальну) добровільну декларацію, якщо вона володіє коштами, які розміщені на депозитному (вкладному) банківському рахунку, з яких не були сплачені або сплачені не в повному обсязі податки і збори відповідно до вимог законодавства з питань оподаткування.</w:t>
      </w:r>
    </w:p>
    <w:p w:rsidR="00854CD3" w:rsidRPr="00854CD3" w:rsidRDefault="00854CD3" w:rsidP="00126019">
      <w:pPr>
        <w:spacing w:after="0" w:line="240" w:lineRule="auto"/>
        <w:ind w:firstLine="709"/>
        <w:jc w:val="both"/>
        <w:rPr>
          <w:rFonts w:ascii="Times New Roman" w:hAnsi="Times New Roman" w:cs="Times New Roman"/>
          <w:b/>
          <w:color w:val="232B30"/>
          <w:sz w:val="24"/>
          <w:szCs w:val="24"/>
        </w:rPr>
      </w:pPr>
    </w:p>
    <w:p w:rsidR="00854CD3" w:rsidRPr="00854CD3" w:rsidRDefault="00854CD3" w:rsidP="00854CD3">
      <w:pPr>
        <w:spacing w:after="0" w:line="240" w:lineRule="auto"/>
        <w:ind w:firstLine="709"/>
        <w:jc w:val="both"/>
        <w:rPr>
          <w:rFonts w:ascii="Times New Roman" w:hAnsi="Times New Roman" w:cs="Times New Roman"/>
          <w:b/>
          <w:color w:val="222222"/>
          <w:sz w:val="24"/>
          <w:szCs w:val="24"/>
          <w:shd w:val="clear" w:color="auto" w:fill="FCFDFD"/>
        </w:rPr>
      </w:pPr>
      <w:r w:rsidRPr="00854CD3">
        <w:rPr>
          <w:rFonts w:ascii="Times New Roman" w:eastAsia="Times New Roman" w:hAnsi="Times New Roman" w:cs="Times New Roman"/>
          <w:b/>
          <w:color w:val="000000"/>
          <w:kern w:val="36"/>
          <w:sz w:val="24"/>
          <w:szCs w:val="24"/>
          <w:lang w:eastAsia="uk-UA"/>
        </w:rPr>
        <w:t>Запитання</w:t>
      </w:r>
      <w:r w:rsidRPr="00854CD3">
        <w:rPr>
          <w:rFonts w:ascii="Times New Roman" w:eastAsia="Times New Roman" w:hAnsi="Times New Roman" w:cs="Times New Roman"/>
          <w:b/>
          <w:color w:val="000000"/>
          <w:kern w:val="36"/>
          <w:sz w:val="24"/>
          <w:szCs w:val="24"/>
          <w:lang w:val="ru-RU" w:eastAsia="uk-UA"/>
        </w:rPr>
        <w:t xml:space="preserve">: </w:t>
      </w:r>
      <w:r w:rsidRPr="00854CD3">
        <w:rPr>
          <w:rFonts w:ascii="Times New Roman" w:hAnsi="Times New Roman" w:cs="Times New Roman"/>
          <w:b/>
          <w:color w:val="222222"/>
          <w:sz w:val="24"/>
          <w:szCs w:val="24"/>
          <w:shd w:val="clear" w:color="auto" w:fill="FCFDFD"/>
        </w:rPr>
        <w:t>За якими кодами бюджетної класифікації сплачують військовий збір?</w:t>
      </w:r>
    </w:p>
    <w:p w:rsidR="00854CD3" w:rsidRPr="00854CD3" w:rsidRDefault="00854CD3" w:rsidP="00854CD3">
      <w:pPr>
        <w:spacing w:after="0" w:line="240" w:lineRule="auto"/>
        <w:ind w:firstLine="709"/>
        <w:jc w:val="both"/>
        <w:rPr>
          <w:rFonts w:ascii="Times New Roman" w:hAnsi="Times New Roman" w:cs="Times New Roman"/>
          <w:color w:val="222222"/>
          <w:sz w:val="24"/>
          <w:szCs w:val="24"/>
          <w:shd w:val="clear" w:color="auto" w:fill="FCFDFD"/>
        </w:rPr>
      </w:pPr>
      <w:r w:rsidRPr="00854CD3">
        <w:rPr>
          <w:rFonts w:ascii="Times New Roman" w:hAnsi="Times New Roman" w:cs="Times New Roman"/>
          <w:b/>
          <w:color w:val="232B30"/>
          <w:sz w:val="24"/>
          <w:szCs w:val="24"/>
        </w:rPr>
        <w:t xml:space="preserve">Марія Мельник: </w:t>
      </w:r>
      <w:r w:rsidRPr="00854CD3">
        <w:rPr>
          <w:rFonts w:ascii="Times New Roman" w:hAnsi="Times New Roman" w:cs="Times New Roman"/>
          <w:color w:val="222222"/>
          <w:sz w:val="24"/>
          <w:szCs w:val="24"/>
          <w:shd w:val="clear" w:color="auto" w:fill="FCFDFD"/>
        </w:rPr>
        <w:t>Відповідно до наказу Міністерства фінансів України від 14 січня 2011 року №11 «Про бюджетну класифікацію» із змінами і доповненнями військовий збір сплачується (перераховується) платниками за кодом бюджетної класифікації:</w:t>
      </w:r>
    </w:p>
    <w:p w:rsidR="00854CD3" w:rsidRPr="00854CD3" w:rsidRDefault="00854CD3" w:rsidP="00854CD3">
      <w:pPr>
        <w:spacing w:after="0" w:line="240" w:lineRule="auto"/>
        <w:ind w:firstLine="709"/>
        <w:jc w:val="both"/>
        <w:rPr>
          <w:rFonts w:ascii="Times New Roman" w:hAnsi="Times New Roman" w:cs="Times New Roman"/>
          <w:color w:val="222222"/>
          <w:sz w:val="24"/>
          <w:szCs w:val="24"/>
          <w:shd w:val="clear" w:color="auto" w:fill="FCFDFD"/>
        </w:rPr>
      </w:pPr>
      <w:r w:rsidRPr="00854CD3">
        <w:rPr>
          <w:rFonts w:ascii="Times New Roman" w:hAnsi="Times New Roman" w:cs="Times New Roman"/>
          <w:color w:val="222222"/>
          <w:sz w:val="24"/>
          <w:szCs w:val="24"/>
          <w:shd w:val="clear" w:color="auto" w:fill="FCFDFD"/>
        </w:rPr>
        <w:t>11011000 – «Військовий збір».</w:t>
      </w:r>
    </w:p>
    <w:p w:rsidR="00854CD3" w:rsidRPr="00854CD3" w:rsidRDefault="00854CD3" w:rsidP="00854CD3">
      <w:pPr>
        <w:spacing w:after="0" w:line="240" w:lineRule="auto"/>
        <w:ind w:firstLine="709"/>
        <w:jc w:val="both"/>
        <w:rPr>
          <w:rFonts w:ascii="Times New Roman" w:hAnsi="Times New Roman" w:cs="Times New Roman"/>
          <w:color w:val="222222"/>
          <w:sz w:val="24"/>
          <w:szCs w:val="24"/>
          <w:shd w:val="clear" w:color="auto" w:fill="FCFDFD"/>
        </w:rPr>
      </w:pPr>
      <w:r w:rsidRPr="00854CD3">
        <w:rPr>
          <w:rFonts w:ascii="Times New Roman" w:hAnsi="Times New Roman" w:cs="Times New Roman"/>
          <w:color w:val="222222"/>
          <w:sz w:val="24"/>
          <w:szCs w:val="24"/>
          <w:shd w:val="clear" w:color="auto" w:fill="FCFDFD"/>
        </w:rPr>
        <w:t>Разом з тим, згідно з Довідником відповідності символу звітності коду класифікації доходів бюджету, затвердженим наказом Державної казначейської служби України від 28.11.2019 №336 код класифікації доходів бюджету передбачає таку позицію:</w:t>
      </w:r>
    </w:p>
    <w:p w:rsidR="00854CD3" w:rsidRPr="00854CD3" w:rsidRDefault="00854CD3" w:rsidP="00854CD3">
      <w:pPr>
        <w:spacing w:after="0" w:line="240" w:lineRule="auto"/>
        <w:ind w:firstLine="709"/>
        <w:jc w:val="both"/>
        <w:rPr>
          <w:rFonts w:ascii="Times New Roman" w:hAnsi="Times New Roman" w:cs="Times New Roman"/>
          <w:sz w:val="24"/>
          <w:szCs w:val="24"/>
        </w:rPr>
      </w:pPr>
      <w:r w:rsidRPr="00854CD3">
        <w:rPr>
          <w:rFonts w:ascii="Times New Roman" w:hAnsi="Times New Roman" w:cs="Times New Roman"/>
          <w:color w:val="222222"/>
          <w:sz w:val="24"/>
          <w:szCs w:val="24"/>
          <w:shd w:val="clear" w:color="auto" w:fill="FCFDFD"/>
        </w:rPr>
        <w:t>11011001 – «Військовий збір, що сплачується фізичними особами за результатами річного декларування».</w:t>
      </w:r>
    </w:p>
    <w:p w:rsidR="00854CD3" w:rsidRPr="004D413A" w:rsidRDefault="00854CD3" w:rsidP="00854CD3">
      <w:pPr>
        <w:spacing w:after="0" w:line="240" w:lineRule="auto"/>
        <w:ind w:firstLine="709"/>
        <w:jc w:val="both"/>
        <w:rPr>
          <w:rFonts w:ascii="Times New Roman" w:hAnsi="Times New Roman" w:cs="Times New Roman"/>
          <w:sz w:val="24"/>
          <w:szCs w:val="24"/>
        </w:rPr>
      </w:pPr>
    </w:p>
    <w:p w:rsidR="009132E4" w:rsidRPr="00CC45CD" w:rsidRDefault="009132E4" w:rsidP="009132E4">
      <w:pPr>
        <w:pStyle w:val="a6"/>
        <w:ind w:firstLine="709"/>
        <w:jc w:val="right"/>
        <w:rPr>
          <w:rFonts w:ascii="Times New Roman" w:hAnsi="Times New Roman"/>
          <w:sz w:val="24"/>
          <w:szCs w:val="24"/>
        </w:rPr>
      </w:pPr>
      <w:r w:rsidRPr="00CC45CD">
        <w:rPr>
          <w:rFonts w:ascii="Times New Roman" w:hAnsi="Times New Roman"/>
          <w:sz w:val="24"/>
          <w:szCs w:val="24"/>
        </w:rPr>
        <w:t xml:space="preserve">Сектор інформаційної взаємодії </w:t>
      </w:r>
    </w:p>
    <w:p w:rsidR="009132E4" w:rsidRPr="00CC45CD" w:rsidRDefault="009132E4" w:rsidP="009132E4">
      <w:pPr>
        <w:pStyle w:val="a6"/>
        <w:ind w:firstLine="709"/>
        <w:jc w:val="right"/>
        <w:rPr>
          <w:rFonts w:ascii="Times New Roman" w:hAnsi="Times New Roman"/>
          <w:sz w:val="24"/>
          <w:szCs w:val="24"/>
        </w:rPr>
      </w:pPr>
      <w:r w:rsidRPr="00CC45CD">
        <w:rPr>
          <w:rFonts w:ascii="Times New Roman" w:hAnsi="Times New Roman"/>
          <w:sz w:val="24"/>
          <w:szCs w:val="24"/>
        </w:rPr>
        <w:t>Головного управління ДПС у Тернопільській області</w:t>
      </w:r>
    </w:p>
    <w:sectPr w:rsidR="009132E4" w:rsidRPr="00CC45CD" w:rsidSect="007B775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E536A"/>
    <w:rsid w:val="00013DF3"/>
    <w:rsid w:val="00016319"/>
    <w:rsid w:val="00020BC2"/>
    <w:rsid w:val="00022184"/>
    <w:rsid w:val="0002786B"/>
    <w:rsid w:val="00030FB6"/>
    <w:rsid w:val="0003183E"/>
    <w:rsid w:val="00031F43"/>
    <w:rsid w:val="00032125"/>
    <w:rsid w:val="0003301C"/>
    <w:rsid w:val="000357BA"/>
    <w:rsid w:val="000363BC"/>
    <w:rsid w:val="00042D53"/>
    <w:rsid w:val="00062169"/>
    <w:rsid w:val="0006545F"/>
    <w:rsid w:val="000666A1"/>
    <w:rsid w:val="0007509B"/>
    <w:rsid w:val="000800ED"/>
    <w:rsid w:val="000818FD"/>
    <w:rsid w:val="00092662"/>
    <w:rsid w:val="00097CAA"/>
    <w:rsid w:val="000A02D1"/>
    <w:rsid w:val="000A71AE"/>
    <w:rsid w:val="000B0FD0"/>
    <w:rsid w:val="000B109D"/>
    <w:rsid w:val="000B2FF2"/>
    <w:rsid w:val="000B3695"/>
    <w:rsid w:val="000B5D8D"/>
    <w:rsid w:val="000B7C21"/>
    <w:rsid w:val="000C253D"/>
    <w:rsid w:val="000C2B7D"/>
    <w:rsid w:val="000C41C6"/>
    <w:rsid w:val="000D29A5"/>
    <w:rsid w:val="000F5EA6"/>
    <w:rsid w:val="00100B22"/>
    <w:rsid w:val="0010437E"/>
    <w:rsid w:val="0010749D"/>
    <w:rsid w:val="00110F1A"/>
    <w:rsid w:val="001151BB"/>
    <w:rsid w:val="00115D4A"/>
    <w:rsid w:val="00123193"/>
    <w:rsid w:val="00126019"/>
    <w:rsid w:val="001277D7"/>
    <w:rsid w:val="001278C0"/>
    <w:rsid w:val="0014130E"/>
    <w:rsid w:val="0014277B"/>
    <w:rsid w:val="001512FC"/>
    <w:rsid w:val="00152064"/>
    <w:rsid w:val="00156B80"/>
    <w:rsid w:val="00157EEF"/>
    <w:rsid w:val="0016223F"/>
    <w:rsid w:val="001806CE"/>
    <w:rsid w:val="001829C8"/>
    <w:rsid w:val="00187E66"/>
    <w:rsid w:val="001A05E4"/>
    <w:rsid w:val="001A089D"/>
    <w:rsid w:val="001A510F"/>
    <w:rsid w:val="001B25CB"/>
    <w:rsid w:val="001B4411"/>
    <w:rsid w:val="001B5FFB"/>
    <w:rsid w:val="001B6DFA"/>
    <w:rsid w:val="001C2C42"/>
    <w:rsid w:val="001C5D07"/>
    <w:rsid w:val="001D3E8A"/>
    <w:rsid w:val="001D564F"/>
    <w:rsid w:val="001E1B07"/>
    <w:rsid w:val="001E28D1"/>
    <w:rsid w:val="001F5A08"/>
    <w:rsid w:val="0020145E"/>
    <w:rsid w:val="00202B8C"/>
    <w:rsid w:val="0020420F"/>
    <w:rsid w:val="00207A29"/>
    <w:rsid w:val="00210384"/>
    <w:rsid w:val="00210875"/>
    <w:rsid w:val="00211947"/>
    <w:rsid w:val="0021328B"/>
    <w:rsid w:val="00214264"/>
    <w:rsid w:val="00214D3C"/>
    <w:rsid w:val="00216AC5"/>
    <w:rsid w:val="00222202"/>
    <w:rsid w:val="0022250A"/>
    <w:rsid w:val="0022346E"/>
    <w:rsid w:val="002340EF"/>
    <w:rsid w:val="00234418"/>
    <w:rsid w:val="002346E6"/>
    <w:rsid w:val="00236683"/>
    <w:rsid w:val="002371DE"/>
    <w:rsid w:val="00242EB9"/>
    <w:rsid w:val="00244062"/>
    <w:rsid w:val="0024754A"/>
    <w:rsid w:val="00250FEC"/>
    <w:rsid w:val="00266EE8"/>
    <w:rsid w:val="00275C72"/>
    <w:rsid w:val="00284A29"/>
    <w:rsid w:val="002911E9"/>
    <w:rsid w:val="00291BA6"/>
    <w:rsid w:val="00296686"/>
    <w:rsid w:val="002973C4"/>
    <w:rsid w:val="002A0288"/>
    <w:rsid w:val="002A138D"/>
    <w:rsid w:val="002A4470"/>
    <w:rsid w:val="002A5B57"/>
    <w:rsid w:val="002B166B"/>
    <w:rsid w:val="002B54AD"/>
    <w:rsid w:val="002B5659"/>
    <w:rsid w:val="002C161B"/>
    <w:rsid w:val="002C2FA9"/>
    <w:rsid w:val="002C5FCE"/>
    <w:rsid w:val="002D11F0"/>
    <w:rsid w:val="002D19C7"/>
    <w:rsid w:val="002D363C"/>
    <w:rsid w:val="002D38B1"/>
    <w:rsid w:val="002D7D48"/>
    <w:rsid w:val="002F1BF1"/>
    <w:rsid w:val="002F21F1"/>
    <w:rsid w:val="002F39D1"/>
    <w:rsid w:val="003067E5"/>
    <w:rsid w:val="00313176"/>
    <w:rsid w:val="0031508F"/>
    <w:rsid w:val="003213BD"/>
    <w:rsid w:val="00344BDA"/>
    <w:rsid w:val="00350233"/>
    <w:rsid w:val="00353060"/>
    <w:rsid w:val="00353D91"/>
    <w:rsid w:val="00355ED6"/>
    <w:rsid w:val="00363392"/>
    <w:rsid w:val="00365D53"/>
    <w:rsid w:val="00370538"/>
    <w:rsid w:val="00374FBC"/>
    <w:rsid w:val="00395D2E"/>
    <w:rsid w:val="003970EC"/>
    <w:rsid w:val="003973E3"/>
    <w:rsid w:val="003A04E5"/>
    <w:rsid w:val="003A6AD5"/>
    <w:rsid w:val="003B1E22"/>
    <w:rsid w:val="003B269F"/>
    <w:rsid w:val="003B38AD"/>
    <w:rsid w:val="003D2579"/>
    <w:rsid w:val="003D28EB"/>
    <w:rsid w:val="003E60AD"/>
    <w:rsid w:val="003E6B38"/>
    <w:rsid w:val="003F0BEC"/>
    <w:rsid w:val="003F6303"/>
    <w:rsid w:val="00402C06"/>
    <w:rsid w:val="00421969"/>
    <w:rsid w:val="00424B6B"/>
    <w:rsid w:val="00425A11"/>
    <w:rsid w:val="004335EE"/>
    <w:rsid w:val="0043578A"/>
    <w:rsid w:val="0043590C"/>
    <w:rsid w:val="004369DA"/>
    <w:rsid w:val="00443C8F"/>
    <w:rsid w:val="00445747"/>
    <w:rsid w:val="00456201"/>
    <w:rsid w:val="00460243"/>
    <w:rsid w:val="0046143E"/>
    <w:rsid w:val="00461541"/>
    <w:rsid w:val="004649D6"/>
    <w:rsid w:val="00466078"/>
    <w:rsid w:val="00467454"/>
    <w:rsid w:val="004674A3"/>
    <w:rsid w:val="00474533"/>
    <w:rsid w:val="00475F06"/>
    <w:rsid w:val="0048112B"/>
    <w:rsid w:val="004822E7"/>
    <w:rsid w:val="004956D7"/>
    <w:rsid w:val="004A57B1"/>
    <w:rsid w:val="004B6B4D"/>
    <w:rsid w:val="004C166F"/>
    <w:rsid w:val="004C1FE1"/>
    <w:rsid w:val="004D3190"/>
    <w:rsid w:val="004D32D6"/>
    <w:rsid w:val="004D413A"/>
    <w:rsid w:val="004D767F"/>
    <w:rsid w:val="004E0ED3"/>
    <w:rsid w:val="004E3783"/>
    <w:rsid w:val="004E3855"/>
    <w:rsid w:val="004E4D75"/>
    <w:rsid w:val="004E508B"/>
    <w:rsid w:val="004E51E6"/>
    <w:rsid w:val="004E55E3"/>
    <w:rsid w:val="004E5961"/>
    <w:rsid w:val="004E6F9E"/>
    <w:rsid w:val="004E76CB"/>
    <w:rsid w:val="004F31AA"/>
    <w:rsid w:val="004F36AB"/>
    <w:rsid w:val="004F4F0B"/>
    <w:rsid w:val="004F63AA"/>
    <w:rsid w:val="004F7014"/>
    <w:rsid w:val="00501BD1"/>
    <w:rsid w:val="00501F4C"/>
    <w:rsid w:val="00502249"/>
    <w:rsid w:val="0050466C"/>
    <w:rsid w:val="00506E22"/>
    <w:rsid w:val="005116DC"/>
    <w:rsid w:val="00512333"/>
    <w:rsid w:val="00526D7B"/>
    <w:rsid w:val="00531602"/>
    <w:rsid w:val="00532CA8"/>
    <w:rsid w:val="00532F86"/>
    <w:rsid w:val="0053404B"/>
    <w:rsid w:val="00541AD4"/>
    <w:rsid w:val="00553009"/>
    <w:rsid w:val="00553112"/>
    <w:rsid w:val="0055465B"/>
    <w:rsid w:val="00574299"/>
    <w:rsid w:val="005801C9"/>
    <w:rsid w:val="005869EF"/>
    <w:rsid w:val="00592C3A"/>
    <w:rsid w:val="0059419D"/>
    <w:rsid w:val="005966BB"/>
    <w:rsid w:val="005A4623"/>
    <w:rsid w:val="005A5EDA"/>
    <w:rsid w:val="005A6761"/>
    <w:rsid w:val="005B2F21"/>
    <w:rsid w:val="005C0FA8"/>
    <w:rsid w:val="005D0789"/>
    <w:rsid w:val="005E66E7"/>
    <w:rsid w:val="005E7908"/>
    <w:rsid w:val="005F1A4A"/>
    <w:rsid w:val="005F40D7"/>
    <w:rsid w:val="005F4ECA"/>
    <w:rsid w:val="00601C4E"/>
    <w:rsid w:val="0060296B"/>
    <w:rsid w:val="0061066E"/>
    <w:rsid w:val="00612179"/>
    <w:rsid w:val="006121B7"/>
    <w:rsid w:val="006133FD"/>
    <w:rsid w:val="006310BF"/>
    <w:rsid w:val="00636DCB"/>
    <w:rsid w:val="00640E1D"/>
    <w:rsid w:val="00653B3F"/>
    <w:rsid w:val="00657763"/>
    <w:rsid w:val="00660327"/>
    <w:rsid w:val="00662549"/>
    <w:rsid w:val="00662B27"/>
    <w:rsid w:val="00663AEB"/>
    <w:rsid w:val="00674848"/>
    <w:rsid w:val="006766BB"/>
    <w:rsid w:val="006772B9"/>
    <w:rsid w:val="00681E9F"/>
    <w:rsid w:val="00682181"/>
    <w:rsid w:val="006A0371"/>
    <w:rsid w:val="006A090F"/>
    <w:rsid w:val="006A14EE"/>
    <w:rsid w:val="006A18A3"/>
    <w:rsid w:val="006A2507"/>
    <w:rsid w:val="006A5581"/>
    <w:rsid w:val="006A7003"/>
    <w:rsid w:val="006B10FD"/>
    <w:rsid w:val="006B5CAB"/>
    <w:rsid w:val="006C5A28"/>
    <w:rsid w:val="006C5DA8"/>
    <w:rsid w:val="006D325D"/>
    <w:rsid w:val="006E116F"/>
    <w:rsid w:val="006F4698"/>
    <w:rsid w:val="007045AE"/>
    <w:rsid w:val="00704CA9"/>
    <w:rsid w:val="00706B54"/>
    <w:rsid w:val="00707259"/>
    <w:rsid w:val="007078AE"/>
    <w:rsid w:val="007160ED"/>
    <w:rsid w:val="00716FC1"/>
    <w:rsid w:val="00723816"/>
    <w:rsid w:val="00725E3A"/>
    <w:rsid w:val="0072624D"/>
    <w:rsid w:val="0073597B"/>
    <w:rsid w:val="007406F1"/>
    <w:rsid w:val="00763C35"/>
    <w:rsid w:val="00766FCE"/>
    <w:rsid w:val="007705DD"/>
    <w:rsid w:val="0077128C"/>
    <w:rsid w:val="0077296C"/>
    <w:rsid w:val="00781C00"/>
    <w:rsid w:val="00785170"/>
    <w:rsid w:val="00790A1A"/>
    <w:rsid w:val="00791DDF"/>
    <w:rsid w:val="007A1B6B"/>
    <w:rsid w:val="007B08D1"/>
    <w:rsid w:val="007B1101"/>
    <w:rsid w:val="007B1AA5"/>
    <w:rsid w:val="007B35FC"/>
    <w:rsid w:val="007B7753"/>
    <w:rsid w:val="007C113E"/>
    <w:rsid w:val="007C24F1"/>
    <w:rsid w:val="007C26D0"/>
    <w:rsid w:val="007E4A81"/>
    <w:rsid w:val="007E66ED"/>
    <w:rsid w:val="007E71BD"/>
    <w:rsid w:val="007F0051"/>
    <w:rsid w:val="007F5C35"/>
    <w:rsid w:val="00801D35"/>
    <w:rsid w:val="0081288A"/>
    <w:rsid w:val="00813FA5"/>
    <w:rsid w:val="00824814"/>
    <w:rsid w:val="008348FA"/>
    <w:rsid w:val="00834D78"/>
    <w:rsid w:val="00840814"/>
    <w:rsid w:val="008448FD"/>
    <w:rsid w:val="008469AD"/>
    <w:rsid w:val="00852A18"/>
    <w:rsid w:val="00854CD3"/>
    <w:rsid w:val="00854E13"/>
    <w:rsid w:val="00864C8C"/>
    <w:rsid w:val="008668B3"/>
    <w:rsid w:val="0086700D"/>
    <w:rsid w:val="00872DB8"/>
    <w:rsid w:val="00872F73"/>
    <w:rsid w:val="00890EDA"/>
    <w:rsid w:val="0089147C"/>
    <w:rsid w:val="008A1505"/>
    <w:rsid w:val="008A7E2B"/>
    <w:rsid w:val="008B17F7"/>
    <w:rsid w:val="008B2819"/>
    <w:rsid w:val="008B393A"/>
    <w:rsid w:val="008C2C9B"/>
    <w:rsid w:val="008D0509"/>
    <w:rsid w:val="008D53EB"/>
    <w:rsid w:val="008D6943"/>
    <w:rsid w:val="008D6E37"/>
    <w:rsid w:val="008D72F3"/>
    <w:rsid w:val="008E0A9D"/>
    <w:rsid w:val="008F31A6"/>
    <w:rsid w:val="008F4EDE"/>
    <w:rsid w:val="008F73C0"/>
    <w:rsid w:val="008F75EE"/>
    <w:rsid w:val="00901226"/>
    <w:rsid w:val="00901EBA"/>
    <w:rsid w:val="009055F6"/>
    <w:rsid w:val="009068AF"/>
    <w:rsid w:val="00912E58"/>
    <w:rsid w:val="009132E4"/>
    <w:rsid w:val="009141F3"/>
    <w:rsid w:val="00920C04"/>
    <w:rsid w:val="009220E8"/>
    <w:rsid w:val="00926E35"/>
    <w:rsid w:val="00927C41"/>
    <w:rsid w:val="0093331D"/>
    <w:rsid w:val="009372D2"/>
    <w:rsid w:val="00942437"/>
    <w:rsid w:val="00945622"/>
    <w:rsid w:val="00960D37"/>
    <w:rsid w:val="00961669"/>
    <w:rsid w:val="00965E82"/>
    <w:rsid w:val="0098118F"/>
    <w:rsid w:val="009827CB"/>
    <w:rsid w:val="00986545"/>
    <w:rsid w:val="00991029"/>
    <w:rsid w:val="009A46E1"/>
    <w:rsid w:val="009A57D5"/>
    <w:rsid w:val="009B6F25"/>
    <w:rsid w:val="009C0E6C"/>
    <w:rsid w:val="009C3CD7"/>
    <w:rsid w:val="009D122A"/>
    <w:rsid w:val="009D1449"/>
    <w:rsid w:val="009D4982"/>
    <w:rsid w:val="009E224D"/>
    <w:rsid w:val="009F0C0D"/>
    <w:rsid w:val="009F2142"/>
    <w:rsid w:val="009F39A3"/>
    <w:rsid w:val="009F67C7"/>
    <w:rsid w:val="00A03713"/>
    <w:rsid w:val="00A03BB7"/>
    <w:rsid w:val="00A10DB5"/>
    <w:rsid w:val="00A10E0B"/>
    <w:rsid w:val="00A1450F"/>
    <w:rsid w:val="00A15932"/>
    <w:rsid w:val="00A16B64"/>
    <w:rsid w:val="00A16E56"/>
    <w:rsid w:val="00A21B3F"/>
    <w:rsid w:val="00A26FA1"/>
    <w:rsid w:val="00A3313E"/>
    <w:rsid w:val="00A50B2A"/>
    <w:rsid w:val="00A55D25"/>
    <w:rsid w:val="00A567DA"/>
    <w:rsid w:val="00A6162D"/>
    <w:rsid w:val="00A652A6"/>
    <w:rsid w:val="00A74971"/>
    <w:rsid w:val="00A83979"/>
    <w:rsid w:val="00A86149"/>
    <w:rsid w:val="00AA3EBB"/>
    <w:rsid w:val="00AA5A17"/>
    <w:rsid w:val="00AB08D9"/>
    <w:rsid w:val="00AB115B"/>
    <w:rsid w:val="00AB1225"/>
    <w:rsid w:val="00AB25E9"/>
    <w:rsid w:val="00AB3D46"/>
    <w:rsid w:val="00AB5D02"/>
    <w:rsid w:val="00AC558D"/>
    <w:rsid w:val="00AD3D55"/>
    <w:rsid w:val="00AE40D9"/>
    <w:rsid w:val="00AE5612"/>
    <w:rsid w:val="00AF1FE5"/>
    <w:rsid w:val="00B056C1"/>
    <w:rsid w:val="00B05BEC"/>
    <w:rsid w:val="00B11D4F"/>
    <w:rsid w:val="00B165A4"/>
    <w:rsid w:val="00B331FC"/>
    <w:rsid w:val="00B35A6B"/>
    <w:rsid w:val="00B41BE6"/>
    <w:rsid w:val="00B5113A"/>
    <w:rsid w:val="00B538A3"/>
    <w:rsid w:val="00B5434D"/>
    <w:rsid w:val="00B67DBA"/>
    <w:rsid w:val="00B75043"/>
    <w:rsid w:val="00B75DD3"/>
    <w:rsid w:val="00B85BD3"/>
    <w:rsid w:val="00B93EC2"/>
    <w:rsid w:val="00B96D6B"/>
    <w:rsid w:val="00B9724A"/>
    <w:rsid w:val="00BA14C6"/>
    <w:rsid w:val="00BA41B4"/>
    <w:rsid w:val="00BA7E73"/>
    <w:rsid w:val="00BB4120"/>
    <w:rsid w:val="00BB487E"/>
    <w:rsid w:val="00BC2830"/>
    <w:rsid w:val="00BE03A3"/>
    <w:rsid w:val="00BE4E66"/>
    <w:rsid w:val="00BE7AD6"/>
    <w:rsid w:val="00BF2AC6"/>
    <w:rsid w:val="00BF2C15"/>
    <w:rsid w:val="00BF3271"/>
    <w:rsid w:val="00BF3647"/>
    <w:rsid w:val="00BF4EE9"/>
    <w:rsid w:val="00BF6DC6"/>
    <w:rsid w:val="00C0035F"/>
    <w:rsid w:val="00C028F7"/>
    <w:rsid w:val="00C10EA3"/>
    <w:rsid w:val="00C11574"/>
    <w:rsid w:val="00C1193E"/>
    <w:rsid w:val="00C11E61"/>
    <w:rsid w:val="00C127B5"/>
    <w:rsid w:val="00C21A5D"/>
    <w:rsid w:val="00C35C1D"/>
    <w:rsid w:val="00C42721"/>
    <w:rsid w:val="00C521C2"/>
    <w:rsid w:val="00C556A5"/>
    <w:rsid w:val="00C56E54"/>
    <w:rsid w:val="00C6636D"/>
    <w:rsid w:val="00C715B6"/>
    <w:rsid w:val="00C733DC"/>
    <w:rsid w:val="00C74C90"/>
    <w:rsid w:val="00C754B3"/>
    <w:rsid w:val="00C82E11"/>
    <w:rsid w:val="00C92E44"/>
    <w:rsid w:val="00CA4341"/>
    <w:rsid w:val="00CA73DA"/>
    <w:rsid w:val="00CB5DE8"/>
    <w:rsid w:val="00CC2BC6"/>
    <w:rsid w:val="00CC2C18"/>
    <w:rsid w:val="00CC626B"/>
    <w:rsid w:val="00CC750D"/>
    <w:rsid w:val="00CD2C05"/>
    <w:rsid w:val="00CE1C36"/>
    <w:rsid w:val="00CE45C4"/>
    <w:rsid w:val="00CF11BB"/>
    <w:rsid w:val="00CF37C5"/>
    <w:rsid w:val="00CF395A"/>
    <w:rsid w:val="00D073E5"/>
    <w:rsid w:val="00D149C2"/>
    <w:rsid w:val="00D172D9"/>
    <w:rsid w:val="00D232CF"/>
    <w:rsid w:val="00D23C08"/>
    <w:rsid w:val="00D24A93"/>
    <w:rsid w:val="00D24BB2"/>
    <w:rsid w:val="00D40716"/>
    <w:rsid w:val="00D43870"/>
    <w:rsid w:val="00D44807"/>
    <w:rsid w:val="00D448CF"/>
    <w:rsid w:val="00D466C6"/>
    <w:rsid w:val="00D503B9"/>
    <w:rsid w:val="00D64495"/>
    <w:rsid w:val="00D67A1C"/>
    <w:rsid w:val="00D728B4"/>
    <w:rsid w:val="00D73081"/>
    <w:rsid w:val="00D73316"/>
    <w:rsid w:val="00D77721"/>
    <w:rsid w:val="00D77B65"/>
    <w:rsid w:val="00D83EAB"/>
    <w:rsid w:val="00D92BDB"/>
    <w:rsid w:val="00D93B61"/>
    <w:rsid w:val="00D9558E"/>
    <w:rsid w:val="00DB6288"/>
    <w:rsid w:val="00DD17CB"/>
    <w:rsid w:val="00DD52AC"/>
    <w:rsid w:val="00DF069D"/>
    <w:rsid w:val="00DF0B29"/>
    <w:rsid w:val="00DF20C5"/>
    <w:rsid w:val="00DF26D1"/>
    <w:rsid w:val="00E00326"/>
    <w:rsid w:val="00E06ECB"/>
    <w:rsid w:val="00E11769"/>
    <w:rsid w:val="00E13419"/>
    <w:rsid w:val="00E160F6"/>
    <w:rsid w:val="00E20BAC"/>
    <w:rsid w:val="00E20DF9"/>
    <w:rsid w:val="00E27AC7"/>
    <w:rsid w:val="00E31399"/>
    <w:rsid w:val="00E3150A"/>
    <w:rsid w:val="00E32D2E"/>
    <w:rsid w:val="00E34917"/>
    <w:rsid w:val="00E36744"/>
    <w:rsid w:val="00E43A23"/>
    <w:rsid w:val="00E45687"/>
    <w:rsid w:val="00E4576D"/>
    <w:rsid w:val="00E61615"/>
    <w:rsid w:val="00E622AF"/>
    <w:rsid w:val="00E67BC0"/>
    <w:rsid w:val="00E71C82"/>
    <w:rsid w:val="00E9469E"/>
    <w:rsid w:val="00EA01A5"/>
    <w:rsid w:val="00EA287F"/>
    <w:rsid w:val="00EA36EF"/>
    <w:rsid w:val="00EA4FA2"/>
    <w:rsid w:val="00EB26DB"/>
    <w:rsid w:val="00ED3D8A"/>
    <w:rsid w:val="00ED7F53"/>
    <w:rsid w:val="00EE01F8"/>
    <w:rsid w:val="00EE095D"/>
    <w:rsid w:val="00EE0F08"/>
    <w:rsid w:val="00EE536A"/>
    <w:rsid w:val="00EF13C3"/>
    <w:rsid w:val="00EF1CDC"/>
    <w:rsid w:val="00EF6F84"/>
    <w:rsid w:val="00F00B5B"/>
    <w:rsid w:val="00F14373"/>
    <w:rsid w:val="00F20EAD"/>
    <w:rsid w:val="00F20FE9"/>
    <w:rsid w:val="00F344AF"/>
    <w:rsid w:val="00F43238"/>
    <w:rsid w:val="00F455B9"/>
    <w:rsid w:val="00F54309"/>
    <w:rsid w:val="00F6410B"/>
    <w:rsid w:val="00F67920"/>
    <w:rsid w:val="00F67BD7"/>
    <w:rsid w:val="00F70597"/>
    <w:rsid w:val="00F742D3"/>
    <w:rsid w:val="00F743C1"/>
    <w:rsid w:val="00F82A54"/>
    <w:rsid w:val="00F90AD8"/>
    <w:rsid w:val="00F932C8"/>
    <w:rsid w:val="00F952BE"/>
    <w:rsid w:val="00FA2A3B"/>
    <w:rsid w:val="00FB76E3"/>
    <w:rsid w:val="00FC08D4"/>
    <w:rsid w:val="00FC492B"/>
    <w:rsid w:val="00FC587D"/>
    <w:rsid w:val="00FC6244"/>
    <w:rsid w:val="00FD224F"/>
    <w:rsid w:val="00FD44FC"/>
    <w:rsid w:val="00FE395B"/>
    <w:rsid w:val="00FE4E46"/>
    <w:rsid w:val="00FF1D7F"/>
    <w:rsid w:val="00FF2778"/>
    <w:rsid w:val="00FF3116"/>
    <w:rsid w:val="00FF52BC"/>
    <w:rsid w:val="00FF5768"/>
    <w:rsid w:val="00FF5E24"/>
    <w:rsid w:val="00FF6AF7"/>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753"/>
  </w:style>
  <w:style w:type="paragraph" w:styleId="1">
    <w:name w:val="heading 1"/>
    <w:basedOn w:val="a"/>
    <w:link w:val="10"/>
    <w:uiPriority w:val="9"/>
    <w:qFormat/>
    <w:rsid w:val="00EE53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536A"/>
    <w:rPr>
      <w:rFonts w:ascii="Times New Roman" w:eastAsia="Times New Roman" w:hAnsi="Times New Roman" w:cs="Times New Roman"/>
      <w:b/>
      <w:bCs/>
      <w:kern w:val="36"/>
      <w:sz w:val="48"/>
      <w:szCs w:val="48"/>
      <w:lang w:eastAsia="uk-UA"/>
    </w:rPr>
  </w:style>
  <w:style w:type="paragraph" w:styleId="a3">
    <w:name w:val="Normal (Web)"/>
    <w:aliases w:val="Обычный (Web),Обычный (Web)1,Знак,Знак2,Знак3,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Знак"/>
    <w:basedOn w:val="a"/>
    <w:link w:val="a4"/>
    <w:uiPriority w:val="99"/>
    <w:unhideWhenUsed/>
    <w:rsid w:val="00EE536A"/>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EE536A"/>
    <w:rPr>
      <w:color w:val="0000FF"/>
      <w:u w:val="single"/>
    </w:rPr>
  </w:style>
  <w:style w:type="character" w:customStyle="1" w:styleId="a4">
    <w:name w:val="Обычный (веб) Знак"/>
    <w:aliases w:val="Обычный (Web) Знак,Обычный (Web)1 Знак,Знак Знак,Знак2 Знак,Знак3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
    <w:basedOn w:val="a0"/>
    <w:link w:val="a3"/>
    <w:uiPriority w:val="99"/>
    <w:locked/>
    <w:rsid w:val="00275C72"/>
    <w:rPr>
      <w:rFonts w:ascii="Times New Roman" w:eastAsia="Times New Roman" w:hAnsi="Times New Roman" w:cs="Times New Roman"/>
      <w:sz w:val="24"/>
      <w:szCs w:val="24"/>
      <w:lang w:eastAsia="uk-UA"/>
    </w:rPr>
  </w:style>
  <w:style w:type="paragraph" w:styleId="a6">
    <w:name w:val="No Spacing"/>
    <w:uiPriority w:val="1"/>
    <w:qFormat/>
    <w:rsid w:val="009132E4"/>
    <w:pPr>
      <w:spacing w:after="0" w:line="240" w:lineRule="auto"/>
    </w:pPr>
  </w:style>
</w:styles>
</file>

<file path=word/webSettings.xml><?xml version="1.0" encoding="utf-8"?>
<w:webSettings xmlns:r="http://schemas.openxmlformats.org/officeDocument/2006/relationships" xmlns:w="http://schemas.openxmlformats.org/wordprocessingml/2006/main">
  <w:divs>
    <w:div w:id="198856744">
      <w:bodyDiv w:val="1"/>
      <w:marLeft w:val="0"/>
      <w:marRight w:val="0"/>
      <w:marTop w:val="0"/>
      <w:marBottom w:val="0"/>
      <w:divBdr>
        <w:top w:val="none" w:sz="0" w:space="0" w:color="auto"/>
        <w:left w:val="none" w:sz="0" w:space="0" w:color="auto"/>
        <w:bottom w:val="none" w:sz="0" w:space="0" w:color="auto"/>
        <w:right w:val="none" w:sz="0" w:space="0" w:color="auto"/>
      </w:divBdr>
    </w:div>
    <w:div w:id="1507943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cskidd.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173</TotalTime>
  <Pages>2</Pages>
  <Words>3360</Words>
  <Characters>1916</Characters>
  <Application>Microsoft Office Word</Application>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SFS In Ternopil reg.</Company>
  <LinksUpToDate>false</LinksUpToDate>
  <CharactersWithSpaces>5266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Internet</dc:creator>
  <cp:lastModifiedBy>Kobel</cp:lastModifiedBy>
  <cp:revision>20</cp:revision>
  <cp:lastPrinted>2022-05-16T11:49:00Z</cp:lastPrinted>
  <dcterms:created xsi:type="dcterms:W3CDTF">2022-05-13T12:34:00Z</dcterms:created>
  <dcterms:modified xsi:type="dcterms:W3CDTF">2022-05-26T06:36:00Z</dcterms:modified>
</cp:coreProperties>
</file>