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F2" w:rsidRDefault="000373F2" w:rsidP="009E0C65">
      <w:pPr>
        <w:jc w:val="center"/>
        <w:rPr>
          <w:sz w:val="28"/>
          <w:szCs w:val="28"/>
        </w:rPr>
      </w:pPr>
    </w:p>
    <w:p w:rsidR="009E0C65" w:rsidRDefault="009E0C65" w:rsidP="009E0C65">
      <w:pPr>
        <w:jc w:val="center"/>
        <w:rPr>
          <w:sz w:val="28"/>
          <w:szCs w:val="28"/>
        </w:rPr>
      </w:pPr>
      <w:r w:rsidRPr="00AF6F1B">
        <w:rPr>
          <w:sz w:val="28"/>
          <w:szCs w:val="28"/>
        </w:rPr>
        <w:object w:dxaOrig="641" w:dyaOrig="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5pt" o:ole="">
            <v:imagedata r:id="rId5" o:title=""/>
          </v:shape>
          <o:OLEObject Type="Embed" ProgID="CorelDRAW.Graphic.6" ShapeID="_x0000_i1025" DrawAspect="Content" ObjectID="_1670737461" r:id="rId6"/>
        </w:object>
      </w:r>
    </w:p>
    <w:p w:rsidR="009E0C65" w:rsidRDefault="009E0C65" w:rsidP="009E0C65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КРЕМЕНЕЦЬКА     РАЙОННА    РАДА</w:t>
      </w:r>
    </w:p>
    <w:p w:rsidR="009E0C65" w:rsidRDefault="009E0C65" w:rsidP="009E0C6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ВОСЬМЕ  СКЛИКАННЯ.</w:t>
      </w:r>
      <w:r w:rsidR="006419D4">
        <w:rPr>
          <w:b/>
          <w:bCs/>
          <w:sz w:val="28"/>
          <w:szCs w:val="28"/>
          <w:lang w:val="ru-RU"/>
        </w:rPr>
        <w:t xml:space="preserve"> ДРУГА</w:t>
      </w:r>
      <w:r>
        <w:rPr>
          <w:b/>
          <w:bCs/>
          <w:sz w:val="28"/>
          <w:szCs w:val="28"/>
        </w:rPr>
        <w:t xml:space="preserve">  СЕСІЯ.</w:t>
      </w:r>
    </w:p>
    <w:p w:rsidR="009E0C65" w:rsidRDefault="009E0C65" w:rsidP="009E0C65">
      <w:pPr>
        <w:pStyle w:val="1"/>
        <w:tabs>
          <w:tab w:val="left" w:pos="580"/>
          <w:tab w:val="center" w:pos="4680"/>
        </w:tabs>
        <w:rPr>
          <w:bCs w:val="0"/>
          <w:szCs w:val="28"/>
        </w:rPr>
      </w:pPr>
      <w:r>
        <w:t xml:space="preserve">Р  І  Ш  Е  Н  </w:t>
      </w:r>
      <w:proofErr w:type="spellStart"/>
      <w:r>
        <w:t>Н</w:t>
      </w:r>
      <w:proofErr w:type="spellEnd"/>
      <w:r>
        <w:t xml:space="preserve">  Я</w:t>
      </w:r>
    </w:p>
    <w:p w:rsidR="009E0C65" w:rsidRDefault="009E0C65" w:rsidP="009E0C65"/>
    <w:p w:rsidR="009E0C65" w:rsidRDefault="00DC1CE9" w:rsidP="009E0C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Від  24 грудня </w:t>
      </w:r>
      <w:r w:rsidR="006419D4">
        <w:rPr>
          <w:b/>
          <w:bCs/>
          <w:sz w:val="28"/>
          <w:szCs w:val="28"/>
        </w:rPr>
        <w:t xml:space="preserve">  </w:t>
      </w:r>
      <w:r w:rsidR="009E0C65">
        <w:rPr>
          <w:b/>
          <w:bCs/>
          <w:sz w:val="28"/>
          <w:szCs w:val="28"/>
        </w:rPr>
        <w:t>2020  року</w:t>
      </w:r>
      <w:r w:rsidR="009E0C65">
        <w:rPr>
          <w:b/>
          <w:bCs/>
          <w:sz w:val="28"/>
          <w:szCs w:val="28"/>
        </w:rPr>
        <w:tab/>
      </w:r>
      <w:r w:rsidR="009E0C65">
        <w:rPr>
          <w:b/>
          <w:bCs/>
          <w:sz w:val="28"/>
          <w:szCs w:val="28"/>
        </w:rPr>
        <w:tab/>
      </w:r>
      <w:r w:rsidR="009E0C65">
        <w:rPr>
          <w:b/>
          <w:bCs/>
          <w:sz w:val="28"/>
          <w:szCs w:val="28"/>
        </w:rPr>
        <w:tab/>
      </w:r>
      <w:r w:rsidR="009E0C65">
        <w:rPr>
          <w:b/>
          <w:bCs/>
          <w:sz w:val="28"/>
          <w:szCs w:val="28"/>
        </w:rPr>
        <w:tab/>
      </w:r>
      <w:r w:rsidR="009E0C65">
        <w:rPr>
          <w:b/>
          <w:bCs/>
          <w:sz w:val="28"/>
          <w:szCs w:val="28"/>
        </w:rPr>
        <w:tab/>
        <w:t xml:space="preserve">              </w:t>
      </w:r>
      <w:r w:rsidR="009E0C6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</w:t>
      </w:r>
      <w:r w:rsidR="009E0C65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>17</w:t>
      </w:r>
    </w:p>
    <w:p w:rsidR="009E0C65" w:rsidRDefault="009E0C65" w:rsidP="009E0C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м. Кременець </w:t>
      </w:r>
    </w:p>
    <w:p w:rsidR="009E0C65" w:rsidRDefault="009E0C65" w:rsidP="009E0C65">
      <w:pPr>
        <w:rPr>
          <w:b/>
          <w:bCs/>
          <w:sz w:val="28"/>
          <w:szCs w:val="28"/>
        </w:rPr>
      </w:pPr>
    </w:p>
    <w:p w:rsidR="009E0C65" w:rsidRDefault="009E0C65" w:rsidP="009E0C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до рішення районної ради </w:t>
      </w:r>
    </w:p>
    <w:p w:rsidR="009E0C65" w:rsidRDefault="009E0C65" w:rsidP="009E0C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від 29 серпня 2017 року № 257 « Про районну</w:t>
      </w:r>
    </w:p>
    <w:p w:rsidR="009E0C65" w:rsidRDefault="009E0C65" w:rsidP="009E0C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Програму щодо профілактики та боротьби із</w:t>
      </w:r>
    </w:p>
    <w:p w:rsidR="009E0C65" w:rsidRDefault="009E0C65" w:rsidP="009E0C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гостроінфекційними захворюваннями тварин</w:t>
      </w:r>
    </w:p>
    <w:p w:rsidR="009E0C65" w:rsidRDefault="009E0C65" w:rsidP="009E0C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 птиці (АЧС, грип птиці) на території </w:t>
      </w:r>
    </w:p>
    <w:p w:rsidR="009E0C65" w:rsidRDefault="009E0C65" w:rsidP="009E0C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населених пунктів та мисливських угідь</w:t>
      </w:r>
    </w:p>
    <w:p w:rsidR="009E0C65" w:rsidRPr="00850099" w:rsidRDefault="009E0C65" w:rsidP="009E0C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Кременецького</w:t>
      </w:r>
      <w:r w:rsidRPr="009147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району </w:t>
      </w:r>
      <w:r w:rsidRPr="00D92FFD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D92FFD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 xml:space="preserve">1 </w:t>
      </w:r>
      <w:r w:rsidRPr="00D92FFD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оки»</w:t>
      </w:r>
    </w:p>
    <w:p w:rsidR="009E0C65" w:rsidRDefault="009E0C65" w:rsidP="009E0C65">
      <w:pPr>
        <w:rPr>
          <w:lang w:eastAsia="uk-UA"/>
        </w:rPr>
      </w:pPr>
    </w:p>
    <w:p w:rsidR="009E0C65" w:rsidRDefault="009E0C65" w:rsidP="009E0C65">
      <w:pPr>
        <w:rPr>
          <w:lang w:eastAsia="uk-UA"/>
        </w:rPr>
      </w:pPr>
    </w:p>
    <w:p w:rsidR="009E0C65" w:rsidRPr="0019556B" w:rsidRDefault="009E0C65" w:rsidP="009E0C65">
      <w:pPr>
        <w:jc w:val="both"/>
        <w:rPr>
          <w:color w:val="000000" w:themeColor="text1"/>
          <w:sz w:val="28"/>
          <w:szCs w:val="28"/>
        </w:rPr>
      </w:pPr>
      <w:r w:rsidRPr="0019556B">
        <w:rPr>
          <w:color w:val="000000" w:themeColor="text1"/>
          <w:sz w:val="28"/>
          <w:szCs w:val="28"/>
          <w:bdr w:val="none" w:sz="0" w:space="0" w:color="auto" w:frame="1"/>
        </w:rPr>
        <w:t xml:space="preserve">          Керуючись статтею 43 Закону України «Про місцеве самоврядування в Україні», </w:t>
      </w:r>
      <w:r w:rsidRPr="0019556B">
        <w:rPr>
          <w:color w:val="000000" w:themeColor="text1"/>
          <w:sz w:val="28"/>
          <w:szCs w:val="28"/>
        </w:rPr>
        <w:t xml:space="preserve">розглянувши лист Кременецької районної державної адміністрації від 15 грудня 2020 року №01-1734/02-10,  з метою комплексного розв’язання проблеми захисту населення та сільськогосподарських, домашніх і диких тварин від захворювання </w:t>
      </w:r>
      <w:r w:rsidRPr="0019556B">
        <w:rPr>
          <w:bCs/>
          <w:color w:val="000000" w:themeColor="text1"/>
          <w:sz w:val="28"/>
          <w:szCs w:val="28"/>
        </w:rPr>
        <w:t>гостроінфекційними хворобами (АЧС, грип птиці),</w:t>
      </w:r>
      <w:r w:rsidRPr="0019556B">
        <w:rPr>
          <w:color w:val="000000" w:themeColor="text1"/>
          <w:sz w:val="28"/>
          <w:szCs w:val="28"/>
        </w:rPr>
        <w:t xml:space="preserve"> </w:t>
      </w:r>
      <w:r w:rsidRPr="0019556B">
        <w:rPr>
          <w:rStyle w:val="a6"/>
          <w:color w:val="000000" w:themeColor="text1"/>
          <w:sz w:val="28"/>
          <w:szCs w:val="28"/>
          <w:lang w:val="uk-UA"/>
        </w:rPr>
        <w:t>відшкодування завданої майнової шкоди у зв’язку з проведенням процедур і робіт щодо ліквідації особливо небезпечних карантинних хвороб</w:t>
      </w:r>
      <w:r w:rsidRPr="0019556B">
        <w:rPr>
          <w:bCs/>
          <w:color w:val="000000" w:themeColor="text1"/>
          <w:sz w:val="28"/>
          <w:szCs w:val="28"/>
        </w:rPr>
        <w:t xml:space="preserve"> </w:t>
      </w:r>
      <w:r w:rsidRPr="0019556B">
        <w:rPr>
          <w:color w:val="000000" w:themeColor="text1"/>
          <w:sz w:val="28"/>
          <w:szCs w:val="28"/>
        </w:rPr>
        <w:t>в інтересах безпеки окремої людини, суспільства, довкілля в цілому,</w:t>
      </w:r>
      <w:r w:rsidRPr="0019556B">
        <w:rPr>
          <w:color w:val="000000" w:themeColor="text1"/>
          <w:sz w:val="28"/>
          <w:szCs w:val="28"/>
          <w:bdr w:val="none" w:sz="0" w:space="0" w:color="auto" w:frame="1"/>
        </w:rPr>
        <w:t xml:space="preserve"> враховуючи рішення </w:t>
      </w:r>
      <w:r w:rsidRPr="0019556B">
        <w:rPr>
          <w:color w:val="000000" w:themeColor="text1"/>
          <w:sz w:val="28"/>
          <w:szCs w:val="28"/>
        </w:rPr>
        <w:t xml:space="preserve">постійної комісії районної ради з питань агропромислового комплексу, земельних відносин та охорони  довкілля, районна рада </w:t>
      </w:r>
    </w:p>
    <w:p w:rsidR="009E0C65" w:rsidRPr="0019556B" w:rsidRDefault="009E0C65" w:rsidP="009E0C65">
      <w:pPr>
        <w:jc w:val="both"/>
        <w:rPr>
          <w:color w:val="000000" w:themeColor="text1"/>
          <w:sz w:val="28"/>
          <w:szCs w:val="28"/>
        </w:rPr>
      </w:pPr>
    </w:p>
    <w:p w:rsidR="009E0C65" w:rsidRDefault="009E0C65" w:rsidP="009E0C6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вирішила</w:t>
      </w:r>
      <w:r>
        <w:rPr>
          <w:sz w:val="28"/>
          <w:szCs w:val="28"/>
        </w:rPr>
        <w:t>:</w:t>
      </w:r>
    </w:p>
    <w:p w:rsidR="009E0C65" w:rsidRDefault="009E0C65" w:rsidP="009E0C65">
      <w:pPr>
        <w:jc w:val="center"/>
        <w:rPr>
          <w:sz w:val="28"/>
          <w:szCs w:val="28"/>
        </w:rPr>
      </w:pPr>
    </w:p>
    <w:p w:rsidR="009E0C65" w:rsidRDefault="009E0C65" w:rsidP="009E0C6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E217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F47EF">
        <w:rPr>
          <w:sz w:val="28"/>
          <w:szCs w:val="28"/>
        </w:rPr>
        <w:t>нести зміни до</w:t>
      </w:r>
      <w:r>
        <w:rPr>
          <w:sz w:val="28"/>
          <w:szCs w:val="28"/>
        </w:rPr>
        <w:t xml:space="preserve"> районної</w:t>
      </w:r>
      <w:r w:rsidRPr="00FE2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програми </w:t>
      </w:r>
      <w:r w:rsidRPr="00FE2174">
        <w:rPr>
          <w:bCs/>
          <w:sz w:val="28"/>
          <w:szCs w:val="28"/>
        </w:rPr>
        <w:t>щодо профілактики та боротьби із гостроінфекційними захворюваннями тварин та птиці (АЧС, грип птиці) на території населених пунктів та мисливських угідь Кременець</w:t>
      </w:r>
      <w:r>
        <w:rPr>
          <w:bCs/>
          <w:sz w:val="28"/>
          <w:szCs w:val="28"/>
        </w:rPr>
        <w:t>кого району на 2017 – 2021 роки</w:t>
      </w:r>
      <w:r w:rsidRPr="00FE217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4F6D9F">
        <w:rPr>
          <w:sz w:val="28"/>
          <w:szCs w:val="28"/>
        </w:rPr>
        <w:t xml:space="preserve">затвердженої рішенням Кременецької районної ради від </w:t>
      </w:r>
      <w:r>
        <w:rPr>
          <w:sz w:val="28"/>
          <w:szCs w:val="28"/>
        </w:rPr>
        <w:t xml:space="preserve">             29 серпня</w:t>
      </w:r>
      <w:r w:rsidRPr="004F6D9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4F6D9F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 xml:space="preserve"> 257 (</w:t>
      </w:r>
      <w:r w:rsidRPr="004F6D9F">
        <w:rPr>
          <w:sz w:val="28"/>
          <w:szCs w:val="28"/>
        </w:rPr>
        <w:t>із змінами та доповненнями)</w:t>
      </w:r>
      <w:r>
        <w:rPr>
          <w:sz w:val="28"/>
          <w:szCs w:val="28"/>
        </w:rPr>
        <w:t>, а саме:</w:t>
      </w:r>
    </w:p>
    <w:p w:rsidR="009E0C65" w:rsidRDefault="009E0C65" w:rsidP="009E0C65">
      <w:pPr>
        <w:shd w:val="clear" w:color="auto" w:fill="FFFFFF"/>
        <w:ind w:right="17" w:firstLine="709"/>
        <w:jc w:val="both"/>
        <w:rPr>
          <w:iCs/>
          <w:spacing w:val="1"/>
          <w:sz w:val="28"/>
          <w:szCs w:val="28"/>
        </w:rPr>
      </w:pPr>
      <w:r>
        <w:rPr>
          <w:sz w:val="28"/>
          <w:szCs w:val="28"/>
        </w:rPr>
        <w:t>- у таблицях та тексті слова «відділ</w:t>
      </w:r>
      <w:r w:rsidRPr="009F2FBF">
        <w:rPr>
          <w:sz w:val="28"/>
          <w:szCs w:val="28"/>
        </w:rPr>
        <w:t xml:space="preserve"> </w:t>
      </w:r>
      <w:r>
        <w:rPr>
          <w:sz w:val="28"/>
          <w:szCs w:val="28"/>
        </w:rPr>
        <w:t>агропромислового розвитку райдержадміністрації»</w:t>
      </w:r>
      <w:r>
        <w:rPr>
          <w:iCs/>
          <w:spacing w:val="1"/>
          <w:sz w:val="28"/>
          <w:szCs w:val="28"/>
        </w:rPr>
        <w:t xml:space="preserve">  у всіх відмінках замінити  словами «</w:t>
      </w:r>
      <w:r>
        <w:rPr>
          <w:sz w:val="28"/>
          <w:szCs w:val="28"/>
        </w:rPr>
        <w:t xml:space="preserve">відділ містобудування, архітектури, житлово-комунального господарства та захисту довкілля </w:t>
      </w:r>
      <w:r w:rsidRPr="00D95F8B">
        <w:rPr>
          <w:sz w:val="28"/>
          <w:szCs w:val="28"/>
        </w:rPr>
        <w:t>районної державної адміністрації</w:t>
      </w:r>
      <w:r>
        <w:rPr>
          <w:sz w:val="28"/>
          <w:szCs w:val="28"/>
        </w:rPr>
        <w:t>» у відповідному відмінку</w:t>
      </w:r>
      <w:r>
        <w:rPr>
          <w:iCs/>
          <w:spacing w:val="1"/>
          <w:sz w:val="28"/>
          <w:szCs w:val="28"/>
        </w:rPr>
        <w:t>;</w:t>
      </w:r>
    </w:p>
    <w:p w:rsidR="006419D4" w:rsidRDefault="006419D4" w:rsidP="009E0C65">
      <w:pPr>
        <w:shd w:val="clear" w:color="auto" w:fill="FFFFFF"/>
        <w:ind w:right="17" w:firstLine="709"/>
        <w:jc w:val="both"/>
        <w:rPr>
          <w:iCs/>
          <w:spacing w:val="1"/>
          <w:sz w:val="28"/>
          <w:szCs w:val="28"/>
        </w:rPr>
      </w:pPr>
    </w:p>
    <w:p w:rsidR="006419D4" w:rsidRDefault="006419D4" w:rsidP="009E0C65">
      <w:pPr>
        <w:shd w:val="clear" w:color="auto" w:fill="FFFFFF"/>
        <w:ind w:right="17" w:firstLine="709"/>
        <w:jc w:val="both"/>
        <w:rPr>
          <w:iCs/>
          <w:spacing w:val="1"/>
          <w:sz w:val="28"/>
          <w:szCs w:val="28"/>
        </w:rPr>
      </w:pPr>
    </w:p>
    <w:p w:rsidR="009E0C65" w:rsidRDefault="009E0C65" w:rsidP="009E0C65">
      <w:pPr>
        <w:shd w:val="clear" w:color="auto" w:fill="FFFFFF"/>
        <w:ind w:right="17"/>
        <w:jc w:val="both"/>
        <w:rPr>
          <w:iCs/>
          <w:spacing w:val="1"/>
          <w:sz w:val="28"/>
          <w:szCs w:val="28"/>
        </w:rPr>
      </w:pPr>
    </w:p>
    <w:p w:rsidR="009E0C65" w:rsidRDefault="009E0C65" w:rsidP="009E0C65">
      <w:pPr>
        <w:shd w:val="clear" w:color="auto" w:fill="FFFFFF"/>
        <w:ind w:right="17"/>
        <w:jc w:val="both"/>
        <w:rPr>
          <w:iCs/>
          <w:spacing w:val="1"/>
          <w:sz w:val="28"/>
          <w:szCs w:val="28"/>
        </w:rPr>
      </w:pPr>
    </w:p>
    <w:p w:rsidR="009E0C65" w:rsidRDefault="009E0C65" w:rsidP="009E0C65">
      <w:pPr>
        <w:shd w:val="clear" w:color="auto" w:fill="FFFFFF"/>
        <w:ind w:right="17"/>
        <w:jc w:val="both"/>
        <w:rPr>
          <w:iCs/>
          <w:spacing w:val="1"/>
          <w:sz w:val="28"/>
          <w:szCs w:val="28"/>
        </w:rPr>
      </w:pPr>
    </w:p>
    <w:p w:rsidR="003C17A1" w:rsidRDefault="003C17A1" w:rsidP="009E0C65">
      <w:pPr>
        <w:shd w:val="clear" w:color="auto" w:fill="FFFFFF"/>
        <w:ind w:right="17"/>
        <w:jc w:val="both"/>
        <w:rPr>
          <w:iCs/>
          <w:spacing w:val="1"/>
          <w:sz w:val="28"/>
          <w:szCs w:val="28"/>
        </w:rPr>
      </w:pPr>
    </w:p>
    <w:p w:rsidR="003C17A1" w:rsidRDefault="003C17A1" w:rsidP="009E0C65">
      <w:pPr>
        <w:shd w:val="clear" w:color="auto" w:fill="FFFFFF"/>
        <w:ind w:right="17"/>
        <w:jc w:val="both"/>
        <w:rPr>
          <w:iCs/>
          <w:spacing w:val="1"/>
          <w:sz w:val="28"/>
          <w:szCs w:val="28"/>
        </w:rPr>
      </w:pPr>
    </w:p>
    <w:p w:rsidR="009E0C65" w:rsidRPr="006D585C" w:rsidRDefault="009E0C65" w:rsidP="009E0C65">
      <w:pPr>
        <w:shd w:val="clear" w:color="auto" w:fill="FFFFFF"/>
        <w:ind w:right="17"/>
        <w:jc w:val="both"/>
        <w:rPr>
          <w:iCs/>
          <w:spacing w:val="1"/>
          <w:sz w:val="28"/>
          <w:szCs w:val="28"/>
        </w:rPr>
      </w:pPr>
      <w:r>
        <w:rPr>
          <w:iCs/>
          <w:spacing w:val="1"/>
          <w:sz w:val="28"/>
          <w:szCs w:val="28"/>
        </w:rPr>
        <w:t>2</w:t>
      </w:r>
      <w:r>
        <w:rPr>
          <w:sz w:val="28"/>
          <w:szCs w:val="28"/>
        </w:rPr>
        <w:t>. Контроль за виконанням рішення покласти на постійну комісію районної ради з питань агропромислового комплексу, земельних відносин та охорони довкілля.</w:t>
      </w:r>
    </w:p>
    <w:p w:rsidR="009E0C65" w:rsidRDefault="009E0C65" w:rsidP="009E0C65">
      <w:pPr>
        <w:jc w:val="both"/>
        <w:rPr>
          <w:b/>
          <w:sz w:val="28"/>
          <w:szCs w:val="28"/>
        </w:rPr>
      </w:pPr>
    </w:p>
    <w:p w:rsidR="009E0C65" w:rsidRDefault="009E0C65" w:rsidP="009E0C65">
      <w:pPr>
        <w:jc w:val="both"/>
        <w:rPr>
          <w:sz w:val="28"/>
          <w:szCs w:val="28"/>
        </w:rPr>
      </w:pPr>
    </w:p>
    <w:p w:rsidR="006419D4" w:rsidRDefault="006419D4" w:rsidP="009E0C65">
      <w:pPr>
        <w:jc w:val="both"/>
        <w:rPr>
          <w:sz w:val="28"/>
          <w:szCs w:val="28"/>
        </w:rPr>
      </w:pPr>
    </w:p>
    <w:p w:rsidR="006419D4" w:rsidRDefault="006419D4" w:rsidP="009E0C65">
      <w:pPr>
        <w:jc w:val="both"/>
        <w:rPr>
          <w:sz w:val="28"/>
          <w:szCs w:val="28"/>
        </w:rPr>
      </w:pPr>
    </w:p>
    <w:p w:rsidR="009E0C65" w:rsidRDefault="009E0C65" w:rsidP="009E0C65">
      <w:pPr>
        <w:pStyle w:val="11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 районної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Світлана КЕБАЛЮК</w:t>
      </w:r>
    </w:p>
    <w:p w:rsidR="006419D4" w:rsidRDefault="006419D4" w:rsidP="009E0C65">
      <w:pPr>
        <w:pStyle w:val="11"/>
        <w:ind w:left="0"/>
        <w:jc w:val="both"/>
        <w:rPr>
          <w:b/>
          <w:sz w:val="28"/>
          <w:szCs w:val="28"/>
          <w:lang w:val="uk-UA"/>
        </w:rPr>
      </w:pPr>
    </w:p>
    <w:p w:rsidR="006419D4" w:rsidRDefault="006419D4" w:rsidP="009E0C65">
      <w:pPr>
        <w:pStyle w:val="11"/>
        <w:ind w:left="0"/>
        <w:jc w:val="both"/>
        <w:rPr>
          <w:b/>
          <w:sz w:val="28"/>
          <w:szCs w:val="28"/>
          <w:lang w:val="uk-UA"/>
        </w:rPr>
      </w:pPr>
    </w:p>
    <w:p w:rsidR="009E0C65" w:rsidRDefault="009E0C65" w:rsidP="009E0C65">
      <w:pPr>
        <w:pStyle w:val="11"/>
        <w:ind w:left="0" w:firstLine="450"/>
        <w:jc w:val="both"/>
        <w:rPr>
          <w:b/>
          <w:sz w:val="28"/>
          <w:szCs w:val="28"/>
          <w:lang w:val="uk-UA"/>
        </w:rPr>
      </w:pPr>
    </w:p>
    <w:p w:rsidR="009E0C65" w:rsidRDefault="006419D4" w:rsidP="00DC1CE9">
      <w:pPr>
        <w:pStyle w:val="11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</w:t>
      </w:r>
      <w:bookmarkStart w:id="0" w:name="_GoBack"/>
      <w:bookmarkEnd w:id="0"/>
    </w:p>
    <w:p w:rsidR="00C1435B" w:rsidRDefault="00C1435B"/>
    <w:sectPr w:rsidR="00C1435B" w:rsidSect="00C143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E0C65"/>
    <w:rsid w:val="000373F2"/>
    <w:rsid w:val="0019556B"/>
    <w:rsid w:val="003C17A1"/>
    <w:rsid w:val="006419D4"/>
    <w:rsid w:val="006B0F18"/>
    <w:rsid w:val="009E0C65"/>
    <w:rsid w:val="00AF6F1B"/>
    <w:rsid w:val="00C1435B"/>
    <w:rsid w:val="00DC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0C6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C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9E0C65"/>
    <w:pPr>
      <w:jc w:val="center"/>
    </w:pPr>
    <w:rPr>
      <w:sz w:val="36"/>
    </w:rPr>
  </w:style>
  <w:style w:type="paragraph" w:styleId="a4">
    <w:name w:val="No Spacing"/>
    <w:uiPriority w:val="1"/>
    <w:qFormat/>
    <w:rsid w:val="009E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E0C65"/>
    <w:pPr>
      <w:ind w:left="720"/>
      <w:contextualSpacing/>
    </w:pPr>
    <w:rPr>
      <w:rFonts w:eastAsia="Calibri"/>
      <w:sz w:val="20"/>
      <w:szCs w:val="20"/>
      <w:lang w:val="ru-RU"/>
    </w:rPr>
  </w:style>
  <w:style w:type="paragraph" w:styleId="a5">
    <w:name w:val="Title"/>
    <w:basedOn w:val="a"/>
    <w:next w:val="a"/>
    <w:link w:val="a6"/>
    <w:uiPriority w:val="10"/>
    <w:qFormat/>
    <w:rsid w:val="009E0C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6">
    <w:name w:val="Назва Знак"/>
    <w:basedOn w:val="a0"/>
    <w:link w:val="a5"/>
    <w:uiPriority w:val="10"/>
    <w:rsid w:val="009E0C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1349</Words>
  <Characters>770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2020-12-23T07:16:00Z</cp:lastPrinted>
  <dcterms:created xsi:type="dcterms:W3CDTF">2020-12-23T06:18:00Z</dcterms:created>
  <dcterms:modified xsi:type="dcterms:W3CDTF">2020-12-29T06:58:00Z</dcterms:modified>
</cp:coreProperties>
</file>