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81" w:rsidRPr="0038386C" w:rsidRDefault="0038386C" w:rsidP="00383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38386C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Податкова амністія</w:t>
      </w:r>
      <w:r w:rsidRPr="0038386C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 xml:space="preserve">: </w:t>
      </w:r>
      <w:proofErr w:type="spellStart"/>
      <w:r w:rsidR="00EA22B5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>ініціатива</w:t>
      </w:r>
      <w:proofErr w:type="spellEnd"/>
      <w:r w:rsidR="00EA22B5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="00EA22B5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>добровільного</w:t>
      </w:r>
      <w:proofErr w:type="spellEnd"/>
      <w:r w:rsidR="00EA22B5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 xml:space="preserve"> </w:t>
      </w:r>
      <w:proofErr w:type="spellStart"/>
      <w:r w:rsidR="00EA22B5">
        <w:rPr>
          <w:rFonts w:ascii="Times New Roman" w:hAnsi="Times New Roman" w:cs="Times New Roman"/>
          <w:b/>
          <w:sz w:val="24"/>
          <w:szCs w:val="24"/>
          <w:shd w:val="clear" w:color="auto" w:fill="FCFDFD"/>
          <w:lang w:val="ru-RU"/>
        </w:rPr>
        <w:t>декларування</w:t>
      </w:r>
      <w:proofErr w:type="spellEnd"/>
      <w:r w:rsidRPr="0038386C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актив</w:t>
      </w:r>
      <w:r w:rsidR="00EA22B5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ів</w:t>
      </w:r>
    </w:p>
    <w:p w:rsidR="00B05781" w:rsidRPr="0038386C" w:rsidRDefault="00B05781" w:rsidP="00B0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:rsidR="00B05781" w:rsidRPr="0038386C" w:rsidRDefault="00B05781" w:rsidP="00B0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Відповідно до п. 4 </w:t>
      </w:r>
      <w:proofErr w:type="spellStart"/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>підрозд</w:t>
      </w:r>
      <w:proofErr w:type="spellEnd"/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. 9 прим. 4 </w:t>
      </w:r>
      <w:proofErr w:type="spellStart"/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>розд</w:t>
      </w:r>
      <w:proofErr w:type="spellEnd"/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>. XX «Перехідні положення» Податкового кодексу України (далі – ПКУ) об’єктами одноразового (спеціального) добровільного декларування (далі – об’єкти декларування) можуть бути визначені підпунктами 14.1.280 і 14.1.281 п. 14.1 ст. 14 ПКУ активи фізичної особи, що належать декларанту на праві власності (в тому числі на праві спільної часткової або на праві спільної сумісної власності) і знаходяться (зареєстровані, перебувають в обігу, є на обліку тощо) на території України та/або за її межами станом на дату подання одноразової (спеціальної) добровільної декларації, у тому числі, але не виключно:</w:t>
      </w:r>
    </w:p>
    <w:p w:rsidR="00B05781" w:rsidRPr="0038386C" w:rsidRDefault="00B05781" w:rsidP="00B0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>а) валютні цінності (банківські метали, крім тих, що не розміщені на рахунках, національна валюта (гривня) та іноземна валюта, крім коштів у готівковій формі, та права грошової вимоги (у тому числі депозит (вклад), кошти, позичені третім особам за договором позики), оформлені у письмовій формі з юридичною особою або нотаріально посвідчені у разі виникнення права вимоги декларанта до іншої фізичної особи;</w:t>
      </w:r>
    </w:p>
    <w:p w:rsidR="00B05781" w:rsidRPr="0038386C" w:rsidRDefault="00B05781" w:rsidP="00B0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>б) нерухоме майно (земельні ділянки, об’єкти житлової і нежитлової нерухомості).</w:t>
      </w:r>
    </w:p>
    <w:p w:rsidR="00B05781" w:rsidRPr="0038386C" w:rsidRDefault="00B05781" w:rsidP="00B0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>Для цілей цього підрозділу до нерухомого майна належать також об’єкти незавершеного будівництва, які:</w:t>
      </w:r>
    </w:p>
    <w:p w:rsidR="00B05781" w:rsidRPr="0038386C" w:rsidRDefault="00B05781" w:rsidP="00B0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>не прийняті в експлуатацію або право власності на які не зареєстроване в установленому законом порядку, але майнові права на такі об’єкти належать декларанту на праві власності;</w:t>
      </w:r>
    </w:p>
    <w:p w:rsidR="00B05781" w:rsidRPr="0038386C" w:rsidRDefault="00B05781" w:rsidP="00B0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не прийняті в експлуатацію та розташовані на земельних ділянках, що належать декларанту на праві приватної власності, включаючи спільну власність, або на праві довгострокової оренди або на праві </w:t>
      </w:r>
      <w:proofErr w:type="spellStart"/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>суперфіцію</w:t>
      </w:r>
      <w:proofErr w:type="spellEnd"/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>;</w:t>
      </w:r>
    </w:p>
    <w:p w:rsidR="00B05781" w:rsidRPr="0038386C" w:rsidRDefault="00B05781" w:rsidP="00B0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>в) рухоме майно, у тому числі:</w:t>
      </w:r>
    </w:p>
    <w:p w:rsidR="00B05781" w:rsidRPr="0038386C" w:rsidRDefault="00B05781" w:rsidP="00B0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>транспортні засоби та інші самохідні машини і механізми;</w:t>
      </w:r>
    </w:p>
    <w:p w:rsidR="00B05781" w:rsidRPr="0038386C" w:rsidRDefault="00B05781" w:rsidP="00B0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>інше цінне рухоме майно (предмети мистецтва та антикваріату, дорогоцінні метали, дорогоцінне каміння, ювелірні вироби тощо);</w:t>
      </w:r>
    </w:p>
    <w:p w:rsidR="00B05781" w:rsidRPr="0038386C" w:rsidRDefault="00B05781" w:rsidP="00B0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>г) частки (паї) у майні юридичних осіб або в утвореннях без статусу юридичної особи, інші корпоративні права, майнові права на об’єкти інтелектуальної власності;</w:t>
      </w:r>
    </w:p>
    <w:p w:rsidR="00B05781" w:rsidRPr="0038386C" w:rsidRDefault="00B05781" w:rsidP="00B0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>ґ) цінні папери та/або фінансові інструменти, визначені законом;</w:t>
      </w:r>
    </w:p>
    <w:p w:rsidR="00B05781" w:rsidRPr="0038386C" w:rsidRDefault="00B05781" w:rsidP="00B0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>д) права на отримання дивідендів, процентів чи іншої аналогічної майнової вигоди, не пов’язані із правом власності на цінні папери, частки (паї) у майні юридичних осіб та/або в утвореннях без статусу юридичної особи;</w:t>
      </w:r>
    </w:p>
    <w:p w:rsidR="007B7753" w:rsidRPr="0038386C" w:rsidRDefault="00B05781" w:rsidP="00B0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38386C">
        <w:rPr>
          <w:rFonts w:ascii="Times New Roman" w:hAnsi="Times New Roman" w:cs="Times New Roman"/>
          <w:sz w:val="24"/>
          <w:szCs w:val="24"/>
          <w:shd w:val="clear" w:color="auto" w:fill="FCFDFD"/>
        </w:rPr>
        <w:t>е) інші активи фізичної особи, у тому числі майно, банківські метали, що не розміщені на рахунках, пам’ятні банкноти та монети, майнові права, що належать декларанту або з яких декларант отримує чи має право отримувати доходи на підставі договору про управління майном чи іншого аналогічного правочину та не сплачує власнику такого майна частину належного власнику доходу.</w:t>
      </w:r>
    </w:p>
    <w:p w:rsidR="00B05781" w:rsidRPr="001A1836" w:rsidRDefault="00B05781" w:rsidP="00B0578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B05781" w:rsidRPr="001A1836" w:rsidRDefault="00B05781" w:rsidP="00B0578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B05781" w:rsidRPr="001A1836" w:rsidRDefault="00B05781" w:rsidP="00B05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781" w:rsidRPr="001A1836" w:rsidRDefault="00B05781" w:rsidP="00B057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Людмила КОБЕЛЬ</w:t>
      </w:r>
    </w:p>
    <w:p w:rsidR="00B05781" w:rsidRPr="001A1836" w:rsidRDefault="00B05781" w:rsidP="00B05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781" w:rsidRPr="001A1836" w:rsidRDefault="00B05781" w:rsidP="00B05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Погоджено</w:t>
      </w:r>
      <w:r w:rsidRPr="001A1836">
        <w:rPr>
          <w:rFonts w:ascii="Times New Roman" w:hAnsi="Times New Roman"/>
          <w:sz w:val="24"/>
          <w:szCs w:val="24"/>
          <w:lang w:val="ru-RU"/>
        </w:rPr>
        <w:t>:</w:t>
      </w:r>
      <w:r w:rsidRPr="001A1836">
        <w:rPr>
          <w:rFonts w:ascii="Times New Roman" w:hAnsi="Times New Roman"/>
          <w:sz w:val="24"/>
          <w:szCs w:val="24"/>
        </w:rPr>
        <w:t xml:space="preserve"> </w:t>
      </w:r>
    </w:p>
    <w:p w:rsidR="00B05781" w:rsidRPr="001A1836" w:rsidRDefault="00B05781" w:rsidP="00B0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Наталія СОРОКА</w:t>
      </w:r>
    </w:p>
    <w:p w:rsidR="00B05781" w:rsidRPr="00B05781" w:rsidRDefault="00B05781" w:rsidP="00B0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5781" w:rsidRPr="00B05781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781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1BD6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1E0C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8386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4052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87E08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43C"/>
    <w:rsid w:val="00912E58"/>
    <w:rsid w:val="009130AE"/>
    <w:rsid w:val="009141F3"/>
    <w:rsid w:val="009144D8"/>
    <w:rsid w:val="00920C04"/>
    <w:rsid w:val="009220E8"/>
    <w:rsid w:val="00926E35"/>
    <w:rsid w:val="0092789E"/>
    <w:rsid w:val="0093331D"/>
    <w:rsid w:val="009372D2"/>
    <w:rsid w:val="00942437"/>
    <w:rsid w:val="00945622"/>
    <w:rsid w:val="009601D9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78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3A2A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D4A14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BC5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2102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40F2"/>
    <w:rsid w:val="00E67BC0"/>
    <w:rsid w:val="00E71C82"/>
    <w:rsid w:val="00E9469E"/>
    <w:rsid w:val="00EA01A5"/>
    <w:rsid w:val="00EA22B5"/>
    <w:rsid w:val="00EA287F"/>
    <w:rsid w:val="00EA36EF"/>
    <w:rsid w:val="00EA4FA2"/>
    <w:rsid w:val="00EA516A"/>
    <w:rsid w:val="00EA72F9"/>
    <w:rsid w:val="00EB26DB"/>
    <w:rsid w:val="00EB2FC9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7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1810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2022-06-14T12:12:00Z</dcterms:created>
  <dcterms:modified xsi:type="dcterms:W3CDTF">2022-06-14T12:39:00Z</dcterms:modified>
</cp:coreProperties>
</file>